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r w:rsidR="004B3D74" w:rsidRPr="004B3D74">
        <w:rPr>
          <w:rFonts w:ascii="Arial" w:hAnsi="Arial" w:cs="Arial"/>
          <w:b/>
          <w:lang w:eastAsia="zh-CN"/>
        </w:rPr>
        <w:t>Certyfikowanie szkolenie z zarządzania łańcuchami dostaw</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4B3D74">
        <w:rPr>
          <w:rFonts w:ascii="Arial" w:hAnsi="Arial" w:cs="Arial"/>
          <w:b/>
          <w:i/>
          <w:lang w:eastAsia="zh-CN"/>
        </w:rPr>
        <w:t>25/</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8613CE" w:rsidRDefault="008613CE" w:rsidP="00057857">
      <w:pPr>
        <w:pStyle w:val="Nagwek"/>
        <w:ind w:left="284"/>
        <w:jc w:val="both"/>
        <w:rPr>
          <w:rFonts w:ascii="Arial" w:hAnsi="Arial" w:cs="Arial"/>
        </w:rPr>
      </w:pP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4B3D74">
        <w:rPr>
          <w:rFonts w:ascii="Arial" w:hAnsi="Arial" w:cs="Arial"/>
          <w:b/>
          <w:sz w:val="22"/>
          <w:szCs w:val="22"/>
          <w:lang w:eastAsia="zh-CN"/>
        </w:rPr>
        <w:t xml:space="preserve">certyfikowanego </w:t>
      </w:r>
      <w:r w:rsidR="008613CE" w:rsidRPr="008613CE">
        <w:rPr>
          <w:rFonts w:ascii="Arial" w:hAnsi="Arial" w:cs="Arial"/>
          <w:b/>
          <w:sz w:val="22"/>
          <w:szCs w:val="22"/>
          <w:lang w:eastAsia="zh-CN"/>
        </w:rPr>
        <w:t xml:space="preserve">szkolenia </w:t>
      </w:r>
      <w:r w:rsidR="004B3D74">
        <w:rPr>
          <w:rFonts w:ascii="Arial" w:hAnsi="Arial" w:cs="Arial"/>
          <w:b/>
          <w:sz w:val="22"/>
          <w:szCs w:val="22"/>
          <w:lang w:eastAsia="zh-CN"/>
        </w:rPr>
        <w:t xml:space="preserve">z zarządzania łańcuchami dostaw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4B3D74" w:rsidRDefault="004B3D74" w:rsidP="00AD63CD">
      <w:pPr>
        <w:pStyle w:val="Akapitzlist"/>
        <w:spacing w:line="225" w:lineRule="atLeast"/>
        <w:jc w:val="both"/>
        <w:rPr>
          <w:rFonts w:ascii="Arial" w:hAnsi="Arial" w:cs="Arial"/>
          <w:sz w:val="22"/>
          <w:szCs w:val="22"/>
        </w:rPr>
      </w:pPr>
      <w:r w:rsidRPr="004B3D74">
        <w:rPr>
          <w:rFonts w:ascii="Arial" w:hAnsi="Arial" w:cs="Arial"/>
          <w:sz w:val="22"/>
          <w:szCs w:val="22"/>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4B3D74" w:rsidRDefault="004B3D74" w:rsidP="00AD63CD">
      <w:pPr>
        <w:pStyle w:val="Akapitzlist"/>
        <w:spacing w:line="225" w:lineRule="atLeast"/>
        <w:jc w:val="both"/>
        <w:rPr>
          <w:rFonts w:ascii="Arial" w:hAnsi="Arial" w:cs="Arial"/>
          <w:sz w:val="22"/>
          <w:szCs w:val="22"/>
        </w:rPr>
      </w:pPr>
      <w:r w:rsidRPr="004B3D74">
        <w:rPr>
          <w:rFonts w:ascii="Arial" w:hAnsi="Arial" w:cs="Arial"/>
          <w:sz w:val="22"/>
          <w:szCs w:val="22"/>
        </w:rPr>
        <w:t xml:space="preserve">W ramach szkolenia studenci mają poznać zasady oraz narzędzia wykorzystywane podczas koordynacji działań zaopatrzeniowych, produkcyjnych i dystrybucyjnych. Kluczowym elementem szkolenia musi być zapoznanie studentów z możliwościami wykorzystania systemów elektronicznej wymiany danych (EDI) oraz portali umożliwiających komunikację pomiędzy przedsiębiorstwami (B2B) oferowanymi przez pakiet edukacyjny eduELSE. </w:t>
      </w:r>
    </w:p>
    <w:p w:rsidR="004B3D74" w:rsidRDefault="004B3D74" w:rsidP="004B3D74">
      <w:pPr>
        <w:pStyle w:val="Akapitzlist"/>
        <w:spacing w:line="225" w:lineRule="atLeast"/>
        <w:jc w:val="both"/>
        <w:rPr>
          <w:rFonts w:ascii="Arial" w:hAnsi="Arial" w:cs="Arial"/>
          <w:sz w:val="22"/>
          <w:szCs w:val="22"/>
        </w:rPr>
      </w:pPr>
      <w:r w:rsidRPr="004B3D74">
        <w:rPr>
          <w:rFonts w:ascii="Arial" w:hAnsi="Arial" w:cs="Arial"/>
          <w:sz w:val="22"/>
          <w:szCs w:val="22"/>
        </w:rPr>
        <w:t xml:space="preserve">Szkolenie ma być przeprowadzone </w:t>
      </w:r>
      <w:r>
        <w:rPr>
          <w:rFonts w:ascii="Arial" w:hAnsi="Arial" w:cs="Arial"/>
          <w:sz w:val="22"/>
          <w:szCs w:val="22"/>
        </w:rPr>
        <w:t xml:space="preserve">w siedzibie Zamawiającego </w:t>
      </w:r>
      <w:r w:rsidRPr="004B3D74">
        <w:rPr>
          <w:rFonts w:ascii="Arial" w:hAnsi="Arial" w:cs="Arial"/>
          <w:sz w:val="22"/>
          <w:szCs w:val="22"/>
        </w:rPr>
        <w:t>przy wykorzystaniu dostępnych na UMG narzędzi informatycznych, sprzętu oraz oprogramowania.</w:t>
      </w:r>
    </w:p>
    <w:p w:rsidR="004B3D74" w:rsidRPr="004B3D74" w:rsidRDefault="004B3D74" w:rsidP="004B3D74">
      <w:pPr>
        <w:pStyle w:val="Akapitzlist"/>
        <w:spacing w:line="225" w:lineRule="atLeast"/>
        <w:jc w:val="both"/>
        <w:rPr>
          <w:rFonts w:ascii="Arial" w:hAnsi="Arial" w:cs="Arial"/>
          <w:sz w:val="22"/>
          <w:szCs w:val="22"/>
        </w:rPr>
      </w:pPr>
      <w:r>
        <w:rPr>
          <w:rFonts w:ascii="Arial" w:hAnsi="Arial" w:cs="Arial"/>
          <w:sz w:val="22"/>
          <w:szCs w:val="22"/>
        </w:rPr>
        <w:t>S</w:t>
      </w:r>
      <w:r w:rsidRPr="004B3D74">
        <w:rPr>
          <w:rFonts w:ascii="Arial" w:hAnsi="Arial" w:cs="Arial"/>
          <w:sz w:val="22"/>
          <w:szCs w:val="22"/>
        </w:rPr>
        <w:t xml:space="preserve">zkolenie </w:t>
      </w:r>
      <w:r>
        <w:rPr>
          <w:rFonts w:ascii="Arial" w:hAnsi="Arial" w:cs="Arial"/>
          <w:sz w:val="22"/>
          <w:szCs w:val="22"/>
        </w:rPr>
        <w:t>jest przewidziane na minimum</w:t>
      </w:r>
      <w:r w:rsidRPr="004B3D74">
        <w:rPr>
          <w:rFonts w:ascii="Arial" w:hAnsi="Arial" w:cs="Arial"/>
          <w:sz w:val="22"/>
          <w:szCs w:val="22"/>
        </w:rPr>
        <w:t xml:space="preserve"> 15 godz. wykładowych</w:t>
      </w:r>
      <w:r>
        <w:rPr>
          <w:rFonts w:ascii="Arial" w:hAnsi="Arial" w:cs="Arial"/>
          <w:sz w:val="22"/>
          <w:szCs w:val="22"/>
        </w:rPr>
        <w:t>.</w:t>
      </w:r>
    </w:p>
    <w:p w:rsidR="00774046" w:rsidRDefault="00774046" w:rsidP="00AD63CD">
      <w:pPr>
        <w:pStyle w:val="Akapitzlist"/>
        <w:spacing w:line="225" w:lineRule="atLeast"/>
        <w:jc w:val="both"/>
        <w:rPr>
          <w:rFonts w:ascii="Arial" w:hAnsi="Arial" w:cs="Arial"/>
          <w:sz w:val="22"/>
          <w:szCs w:val="22"/>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6072FD"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 xml:space="preserve">Wykonawca jest zobowiązany do przedłożenia oferty </w:t>
      </w:r>
      <w:r w:rsidR="00DB5071" w:rsidRPr="00DB5071">
        <w:rPr>
          <w:rFonts w:ascii="Arial" w:hAnsi="Arial" w:cs="Arial"/>
          <w:sz w:val="22"/>
          <w:szCs w:val="22"/>
          <w:lang w:eastAsia="zh-CN"/>
        </w:rPr>
        <w:t xml:space="preserve">szkolenia </w:t>
      </w:r>
      <w:r w:rsidRPr="00DB5071">
        <w:rPr>
          <w:rFonts w:ascii="Arial" w:hAnsi="Arial" w:cs="Arial"/>
          <w:sz w:val="22"/>
          <w:szCs w:val="22"/>
          <w:lang w:eastAsia="zh-CN"/>
        </w:rPr>
        <w:t xml:space="preserve">dla </w:t>
      </w:r>
      <w:r w:rsidR="004B3D74">
        <w:rPr>
          <w:rFonts w:ascii="Arial" w:hAnsi="Arial" w:cs="Arial"/>
          <w:sz w:val="22"/>
          <w:szCs w:val="22"/>
          <w:lang w:eastAsia="zh-CN"/>
        </w:rPr>
        <w:t>9</w:t>
      </w:r>
      <w:r w:rsidR="00DB5071" w:rsidRPr="00DB5071">
        <w:rPr>
          <w:rFonts w:ascii="Arial" w:hAnsi="Arial" w:cs="Arial"/>
          <w:sz w:val="22"/>
          <w:szCs w:val="22"/>
          <w:lang w:eastAsia="zh-CN"/>
        </w:rPr>
        <w:t xml:space="preserve"> </w:t>
      </w:r>
      <w:r w:rsidRPr="00DB5071">
        <w:rPr>
          <w:rFonts w:ascii="Arial" w:hAnsi="Arial" w:cs="Arial"/>
          <w:sz w:val="22"/>
          <w:szCs w:val="22"/>
          <w:lang w:eastAsia="zh-CN"/>
        </w:rPr>
        <w:t>osób.</w:t>
      </w:r>
    </w:p>
    <w:p w:rsidR="006072FD" w:rsidRPr="00DB5071"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31</w:t>
      </w:r>
      <w:r w:rsidR="00DB5071" w:rsidRPr="00DB5071">
        <w:rPr>
          <w:rFonts w:ascii="Arial" w:hAnsi="Arial" w:cs="Arial"/>
          <w:sz w:val="22"/>
          <w:szCs w:val="22"/>
          <w:lang w:eastAsia="zh-CN"/>
        </w:rPr>
        <w:t>.0</w:t>
      </w:r>
      <w:r w:rsidR="004B3D74">
        <w:rPr>
          <w:rFonts w:ascii="Arial" w:hAnsi="Arial" w:cs="Arial"/>
          <w:sz w:val="22"/>
          <w:szCs w:val="22"/>
          <w:lang w:eastAsia="zh-CN"/>
        </w:rPr>
        <w:t>5</w:t>
      </w:r>
      <w:r w:rsidR="00DB5071" w:rsidRPr="00DB5071">
        <w:rPr>
          <w:rFonts w:ascii="Arial" w:hAnsi="Arial" w:cs="Arial"/>
          <w:sz w:val="22"/>
          <w:szCs w:val="22"/>
          <w:lang w:eastAsia="zh-CN"/>
        </w:rPr>
        <w:t>.2019</w:t>
      </w:r>
      <w:r w:rsidRPr="00DB5071">
        <w:rPr>
          <w:rFonts w:ascii="Arial" w:hAnsi="Arial" w:cs="Arial"/>
          <w:sz w:val="22"/>
          <w:szCs w:val="22"/>
          <w:lang w:eastAsia="zh-CN"/>
        </w:rPr>
        <w:t xml:space="preserve">r. </w:t>
      </w:r>
    </w:p>
    <w:p w:rsidR="006072FD" w:rsidRPr="00A2787D"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Przed rozpoczęciem </w:t>
      </w:r>
      <w:r w:rsidR="00A2787D" w:rsidRPr="00A2787D">
        <w:rPr>
          <w:rFonts w:ascii="Arial" w:hAnsi="Arial" w:cs="Arial"/>
          <w:sz w:val="22"/>
          <w:szCs w:val="22"/>
          <w:lang w:eastAsia="zh-CN"/>
        </w:rPr>
        <w:t>szkolenia</w:t>
      </w:r>
      <w:r w:rsidRPr="00A2787D">
        <w:rPr>
          <w:rFonts w:ascii="Arial" w:hAnsi="Arial" w:cs="Arial"/>
          <w:sz w:val="22"/>
          <w:szCs w:val="22"/>
          <w:lang w:eastAsia="zh-CN"/>
        </w:rPr>
        <w:t xml:space="preserve"> Wykonawca jest zobowiązany do przedstawienia harmonogramu.</w:t>
      </w:r>
    </w:p>
    <w:p w:rsidR="006072FD" w:rsidRPr="004B3D74"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p w:rsid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6072FD" w:rsidRPr="00774046"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6072FD" w:rsidRPr="008F6A2D"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 jakość i terminowość prowadzonych zajęć.</w:t>
      </w:r>
    </w:p>
    <w:p w:rsidR="006072FD" w:rsidRPr="008F6A2D" w:rsidRDefault="006072FD"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6072FD" w:rsidRPr="006769CE" w:rsidRDefault="006072FD" w:rsidP="00546010">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zamieszczonym w pkt 2.</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8F6A2D" w:rsidRPr="00972E1B" w:rsidRDefault="00972E1B" w:rsidP="00972E1B">
      <w:pPr>
        <w:tabs>
          <w:tab w:val="left" w:pos="709"/>
          <w:tab w:val="left" w:pos="2010"/>
        </w:tabs>
        <w:jc w:val="both"/>
        <w:rPr>
          <w:rFonts w:ascii="Arial" w:hAnsi="Arial" w:cs="Arial"/>
          <w:color w:val="000000"/>
        </w:rPr>
      </w:pPr>
      <w:r w:rsidRPr="00972E1B">
        <w:rPr>
          <w:rFonts w:ascii="Arial" w:hAnsi="Arial" w:cs="Arial"/>
          <w:color w:val="000000"/>
        </w:rPr>
        <w:t>Zamawiający nie stawia szczegółowych warunków.</w:t>
      </w: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31</w:t>
      </w:r>
      <w:r w:rsidRPr="00DB5071">
        <w:rPr>
          <w:rFonts w:ascii="Arial" w:hAnsi="Arial" w:cs="Arial"/>
          <w:sz w:val="22"/>
          <w:szCs w:val="22"/>
        </w:rPr>
        <w:t>.0</w:t>
      </w:r>
      <w:r w:rsidR="004B3D74">
        <w:rPr>
          <w:rFonts w:ascii="Arial" w:hAnsi="Arial" w:cs="Arial"/>
          <w:sz w:val="22"/>
          <w:szCs w:val="22"/>
        </w:rPr>
        <w:t>5</w:t>
      </w:r>
      <w:r w:rsidRPr="00DB5071">
        <w:rPr>
          <w:rFonts w:ascii="Arial" w:hAnsi="Arial" w:cs="Arial"/>
          <w:sz w:val="22"/>
          <w:szCs w:val="22"/>
        </w:rPr>
        <w:t>.20</w:t>
      </w:r>
      <w:r w:rsidR="00DB5071" w:rsidRPr="00DB5071">
        <w:rPr>
          <w:rFonts w:ascii="Arial" w:hAnsi="Arial" w:cs="Arial"/>
          <w:sz w:val="22"/>
          <w:szCs w:val="22"/>
        </w:rPr>
        <w:t>19</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E54ED3">
      <w:pPr>
        <w:numPr>
          <w:ilvl w:val="1"/>
          <w:numId w:val="13"/>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6769CE">
      <w:pPr>
        <w:numPr>
          <w:ilvl w:val="0"/>
          <w:numId w:val="13"/>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4B3D74" w:rsidRDefault="006072FD" w:rsidP="006769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4B3D74" w:rsidRPr="004B3D74">
        <w:rPr>
          <w:rFonts w:ascii="Arial" w:hAnsi="Arial" w:cs="Arial"/>
          <w:b/>
          <w:lang w:eastAsia="zh-CN"/>
        </w:rPr>
        <w:t>Certyfikowanie szkolenie z zarządzania łańcuchami dostaw</w:t>
      </w:r>
      <w:r w:rsidR="006769CE" w:rsidRPr="004B3D74">
        <w:rPr>
          <w:rFonts w:ascii="Arial" w:hAnsi="Arial" w:cs="Arial"/>
          <w:b/>
          <w:lang w:eastAsia="zh-CN"/>
        </w:rPr>
        <w:t xml:space="preserve"> </w:t>
      </w:r>
      <w:r w:rsidRPr="004B3D74">
        <w:rPr>
          <w:rFonts w:ascii="Arial" w:hAnsi="Arial" w:cs="Arial"/>
        </w:rPr>
        <w:t xml:space="preserve">w ramach projektu  „SezAM wiedzy, kompetencji i umiejętności” realizowanego przez Uniwersytet Morski w Gdyni w ramach Programu Operacyjnego Wiedza Edukacja Rozwój (nr projektu: POWR.03.05.00-00-Z218/17) </w:t>
      </w:r>
      <w:r w:rsidRPr="004B3D74">
        <w:rPr>
          <w:rFonts w:ascii="Arial" w:hAnsi="Arial" w:cs="Arial"/>
          <w:b/>
        </w:rPr>
        <w:t>(Nr postępowania CRZP/</w:t>
      </w:r>
      <w:r w:rsidR="004B3D74">
        <w:rPr>
          <w:rFonts w:ascii="Arial" w:hAnsi="Arial" w:cs="Arial"/>
          <w:b/>
        </w:rPr>
        <w:t>25</w:t>
      </w:r>
      <w:r w:rsidRPr="004B3D74">
        <w:rPr>
          <w:rFonts w:ascii="Arial" w:hAnsi="Arial" w:cs="Arial"/>
          <w:b/>
        </w:rPr>
        <w:t>/</w:t>
      </w:r>
      <w:r w:rsidR="00566259" w:rsidRPr="004B3D74">
        <w:rPr>
          <w:rFonts w:ascii="Arial" w:hAnsi="Arial" w:cs="Arial"/>
          <w:b/>
        </w:rPr>
        <w:t>20</w:t>
      </w:r>
      <w:r w:rsidRPr="004B3D74">
        <w:rPr>
          <w:rFonts w:ascii="Arial" w:hAnsi="Arial" w:cs="Arial"/>
          <w:b/>
        </w:rPr>
        <w:t>19)”</w:t>
      </w:r>
      <w:r w:rsidRPr="004B3D74">
        <w:rPr>
          <w:rFonts w:ascii="Arial" w:hAnsi="Arial" w:cs="Arial"/>
          <w:b/>
          <w:iCs/>
        </w:rPr>
        <w:t xml:space="preserve">, </w:t>
      </w:r>
      <w:r w:rsidRPr="004B3D74">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4B3D74" w:rsidRPr="004B3D74">
        <w:rPr>
          <w:rFonts w:ascii="Arial" w:hAnsi="Arial" w:cs="Arial"/>
          <w:b/>
          <w:lang w:eastAsia="zh-CN"/>
        </w:rPr>
        <w:t>Certyfikowanie szkolenie z zarządzania łańcuchami dostaw</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 xml:space="preserve">w ramach projektu  „SezAM wiedzy, kompetencji i umiejętności” realizowanego przez Uniwersytet Morski w Gdyni w ramach Programu Operacyjnego Wiedza Edukacja </w:t>
      </w:r>
      <w:r w:rsidRPr="00566259">
        <w:rPr>
          <w:rFonts w:ascii="Arial" w:hAnsi="Arial" w:cs="Arial"/>
          <w:szCs w:val="20"/>
        </w:rPr>
        <w:t>(nr projektu: POWR.03.05.00-00-Z218/17)</w:t>
      </w:r>
      <w:r w:rsidRPr="00566259">
        <w:rPr>
          <w:rFonts w:ascii="Arial" w:hAnsi="Arial" w:cs="Arial"/>
          <w:sz w:val="24"/>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4B3D74">
        <w:rPr>
          <w:rFonts w:ascii="Arial" w:hAnsi="Arial" w:cs="Arial"/>
          <w:b/>
        </w:rPr>
        <w:t>25</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4B7E30">
        <w:rPr>
          <w:rFonts w:ascii="Arial" w:hAnsi="Arial" w:cs="Arial"/>
          <w:b/>
          <w:bCs/>
          <w:u w:val="single"/>
        </w:rPr>
        <w:t>08</w:t>
      </w:r>
      <w:r w:rsidR="00566259" w:rsidRPr="008F6A2D">
        <w:rPr>
          <w:rFonts w:ascii="Arial" w:hAnsi="Arial" w:cs="Arial"/>
          <w:b/>
          <w:bCs/>
          <w:u w:val="single"/>
        </w:rPr>
        <w:t>.0</w:t>
      </w:r>
      <w:r w:rsidR="006769CE">
        <w:rPr>
          <w:rFonts w:ascii="Arial" w:hAnsi="Arial" w:cs="Arial"/>
          <w:b/>
          <w:bCs/>
          <w:u w:val="single"/>
        </w:rPr>
        <w:t>2</w:t>
      </w:r>
      <w:r w:rsidR="00566259" w:rsidRPr="008F6A2D">
        <w:rPr>
          <w:rFonts w:ascii="Arial" w:hAnsi="Arial" w:cs="Arial"/>
          <w:b/>
          <w:bCs/>
          <w:u w:val="single"/>
        </w:rPr>
        <w:t>.2019</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6072FD" w:rsidRPr="008F6A2D" w:rsidRDefault="006072FD" w:rsidP="004D0FDF">
      <w:pPr>
        <w:tabs>
          <w:tab w:val="left" w:pos="2010"/>
        </w:tabs>
        <w:spacing w:after="0"/>
        <w:ind w:left="284"/>
        <w:jc w:val="both"/>
        <w:rPr>
          <w:rFonts w:ascii="Arial" w:hAnsi="Arial" w:cs="Arial"/>
          <w:i/>
        </w:rPr>
      </w:pPr>
      <w:r w:rsidRPr="008F6A2D">
        <w:rPr>
          <w:rFonts w:ascii="Arial" w:hAnsi="Arial" w:cs="Arial"/>
          <w:b/>
          <w:i/>
          <w:color w:val="000000"/>
        </w:rPr>
        <w:t>Oferta w postępowaniu pn</w:t>
      </w:r>
      <w:r w:rsidRPr="008F6A2D">
        <w:rPr>
          <w:rFonts w:ascii="Arial" w:hAnsi="Arial" w:cs="Arial"/>
          <w:i/>
          <w:color w:val="000000"/>
        </w:rPr>
        <w:t xml:space="preserve">.:  </w:t>
      </w:r>
      <w:r w:rsidR="004B7E30" w:rsidRPr="004B7E30">
        <w:rPr>
          <w:rFonts w:ascii="Arial" w:hAnsi="Arial" w:cs="Arial"/>
          <w:b/>
          <w:i/>
          <w:lang w:eastAsia="zh-CN"/>
        </w:rPr>
        <w:t>Certyfikowanie szkolenie z zarządzania łańcuchami dostaw</w:t>
      </w:r>
      <w:r w:rsidR="004B7E30" w:rsidRPr="004B7E30">
        <w:rPr>
          <w:rFonts w:ascii="Arial" w:hAnsi="Arial" w:cs="Arial"/>
          <w:i/>
          <w:lang w:eastAsia="zh-CN"/>
        </w:rPr>
        <w:t xml:space="preserve"> </w:t>
      </w:r>
      <w:r w:rsidRPr="008F6A2D">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8F6A2D">
        <w:rPr>
          <w:rFonts w:ascii="Arial" w:hAnsi="Arial" w:cs="Arial"/>
          <w:b/>
          <w:i/>
        </w:rPr>
        <w:t>Nr postępowania CRZP/</w:t>
      </w:r>
      <w:r w:rsidR="004B7E30">
        <w:rPr>
          <w:rFonts w:ascii="Arial" w:hAnsi="Arial" w:cs="Arial"/>
          <w:b/>
          <w:i/>
        </w:rPr>
        <w:t>25</w:t>
      </w:r>
      <w:r w:rsidR="00566259" w:rsidRPr="008F6A2D">
        <w:rPr>
          <w:rFonts w:ascii="Arial" w:hAnsi="Arial" w:cs="Arial"/>
          <w:b/>
          <w:i/>
        </w:rPr>
        <w:t>/2019</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4B7E30">
        <w:rPr>
          <w:rFonts w:ascii="Arial" w:hAnsi="Arial" w:cs="Arial"/>
          <w:b/>
        </w:rPr>
        <w:t>08</w:t>
      </w:r>
      <w:r w:rsidR="00566259" w:rsidRPr="008F6A2D">
        <w:rPr>
          <w:rFonts w:ascii="Arial" w:hAnsi="Arial" w:cs="Arial"/>
          <w:b/>
        </w:rPr>
        <w:t>.0</w:t>
      </w:r>
      <w:r w:rsidR="006769CE">
        <w:rPr>
          <w:rFonts w:ascii="Arial" w:hAnsi="Arial" w:cs="Arial"/>
          <w:b/>
        </w:rPr>
        <w:t>2</w:t>
      </w:r>
      <w:r w:rsidRPr="008F6A2D">
        <w:rPr>
          <w:rFonts w:ascii="Arial" w:hAnsi="Arial" w:cs="Arial"/>
          <w:b/>
        </w:rPr>
        <w:t>.2019 r. DO GODZ. 10</w:t>
      </w:r>
      <w:r w:rsidRPr="008F6A2D">
        <w:rPr>
          <w:rFonts w:ascii="Arial" w:hAnsi="Arial" w:cs="Arial"/>
          <w:b/>
          <w:bCs/>
          <w:position w:val="6"/>
          <w:u w:val="single"/>
          <w:vertAlign w:val="superscript"/>
        </w:rPr>
        <w:t>00</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6769CE">
        <w:rPr>
          <w:rFonts w:ascii="Arial" w:hAnsi="Arial" w:cs="Arial"/>
          <w:b/>
          <w:bCs/>
          <w:u w:val="single"/>
        </w:rPr>
        <w:t>0</w:t>
      </w:r>
      <w:r w:rsidR="004B7E30">
        <w:rPr>
          <w:rFonts w:ascii="Arial" w:hAnsi="Arial" w:cs="Arial"/>
          <w:b/>
          <w:bCs/>
          <w:u w:val="single"/>
        </w:rPr>
        <w:t>8</w:t>
      </w:r>
      <w:r w:rsidR="00566259" w:rsidRPr="008F6A2D">
        <w:rPr>
          <w:rFonts w:ascii="Arial" w:hAnsi="Arial" w:cs="Arial"/>
          <w:b/>
          <w:bCs/>
          <w:u w:val="single"/>
        </w:rPr>
        <w:t>.0</w:t>
      </w:r>
      <w:r w:rsidR="006769CE">
        <w:rPr>
          <w:rFonts w:ascii="Arial" w:hAnsi="Arial" w:cs="Arial"/>
          <w:b/>
          <w:bCs/>
          <w:u w:val="single"/>
        </w:rPr>
        <w:t>2</w:t>
      </w:r>
      <w:r w:rsidRPr="008F6A2D">
        <w:rPr>
          <w:rFonts w:ascii="Arial" w:hAnsi="Arial" w:cs="Arial"/>
          <w:b/>
          <w:bCs/>
          <w:u w:val="single"/>
        </w:rPr>
        <w:t>.2019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820D16">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58-5586-312;</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4B7E30">
        <w:rPr>
          <w:rFonts w:ascii="Arial" w:hAnsi="Arial" w:cs="Arial"/>
          <w:i/>
          <w:lang w:eastAsia="en-US"/>
        </w:rPr>
        <w:t>25</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8613CE" w:rsidRDefault="004B7E30" w:rsidP="00D85732">
            <w:pPr>
              <w:spacing w:after="0"/>
              <w:jc w:val="center"/>
              <w:rPr>
                <w:rFonts w:ascii="Arial" w:hAnsi="Arial" w:cs="Arial"/>
                <w:b/>
                <w:iCs/>
                <w:lang w:eastAsia="zh-CN"/>
              </w:rPr>
            </w:pPr>
            <w:r w:rsidRPr="004B7E30">
              <w:rPr>
                <w:rFonts w:ascii="Arial" w:hAnsi="Arial" w:cs="Arial"/>
                <w:b/>
                <w:lang w:eastAsia="zh-CN"/>
              </w:rPr>
              <w:t>Certyfikowanie szkolenie z zarządzania łańcuchami dostaw</w:t>
            </w:r>
            <w:r w:rsidRPr="004B7E30">
              <w:rPr>
                <w:rFonts w:ascii="Arial" w:hAnsi="Arial" w:cs="Arial"/>
                <w:b/>
                <w:iCs/>
                <w:lang w:eastAsia="zh-CN"/>
              </w:rPr>
              <w:t xml:space="preserve"> </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566259" w:rsidRDefault="006072FD" w:rsidP="006769CE">
      <w:pPr>
        <w:numPr>
          <w:ilvl w:val="0"/>
          <w:numId w:val="25"/>
        </w:numPr>
        <w:suppressAutoHyphens/>
        <w:spacing w:after="0" w:line="240" w:lineRule="auto"/>
        <w:jc w:val="both"/>
        <w:rPr>
          <w:rFonts w:ascii="Arial" w:hAnsi="Arial"/>
          <w:b/>
          <w:lang w:eastAsia="ar-SA"/>
        </w:rPr>
      </w:pPr>
      <w:r w:rsidRPr="00D85732">
        <w:rPr>
          <w:rFonts w:ascii="Arial" w:hAnsi="Arial"/>
          <w:lang w:eastAsia="ar-SA"/>
        </w:rPr>
        <w:t>Oferuję/emy zrealizowanie przedmiotu zamówienia pn.</w:t>
      </w:r>
      <w:r w:rsidRPr="00D85732">
        <w:rPr>
          <w:rFonts w:ascii="Arial" w:hAnsi="Arial"/>
          <w:b/>
          <w:lang w:eastAsia="ar-SA"/>
        </w:rPr>
        <w:t xml:space="preserve"> „</w:t>
      </w:r>
      <w:r w:rsidR="004B7E30" w:rsidRPr="004B7E30">
        <w:rPr>
          <w:rFonts w:ascii="Arial" w:hAnsi="Arial" w:cs="Arial"/>
          <w:b/>
          <w:lang w:eastAsia="zh-CN"/>
        </w:rPr>
        <w:t>Certyfikowanie szkolenie z zarządzania łańcuchami dostaw</w:t>
      </w:r>
      <w:r w:rsidRPr="00566259">
        <w:rPr>
          <w:rFonts w:ascii="Arial" w:hAnsi="Arial" w:cs="Arial"/>
          <w:b/>
          <w:lang w:eastAsia="zh-CN"/>
        </w:rPr>
        <w:t>”</w:t>
      </w:r>
      <w:r w:rsidRPr="00566259">
        <w:rPr>
          <w:rFonts w:ascii="Arial" w:hAnsi="Arial"/>
          <w:b/>
          <w:lang w:eastAsia="ar-SA"/>
        </w:rPr>
        <w:t xml:space="preserve"> </w:t>
      </w: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p w:rsidR="006072FD" w:rsidRDefault="006072FD" w:rsidP="007E7574">
      <w:pPr>
        <w:tabs>
          <w:tab w:val="left" w:pos="357"/>
        </w:tabs>
        <w:suppressAutoHyphens/>
        <w:spacing w:before="120" w:after="120"/>
        <w:ind w:left="357"/>
        <w:contextualSpacing/>
        <w:jc w:val="both"/>
        <w:rPr>
          <w:rFonts w:ascii="Arial" w:hAnsi="Arial" w:cs="Arial"/>
          <w:sz w:val="18"/>
          <w:lang w:eastAsia="ar-SA"/>
        </w:rPr>
      </w:pPr>
      <w:r w:rsidRPr="00972E1B">
        <w:rPr>
          <w:rFonts w:ascii="Arial" w:hAnsi="Arial" w:cs="Arial"/>
          <w:lang w:eastAsia="ar-SA"/>
        </w:rPr>
        <w:t>za cenę brutto:  ............................... zł</w:t>
      </w:r>
      <w:r w:rsidR="001212FA" w:rsidRPr="00972E1B">
        <w:rPr>
          <w:rFonts w:ascii="Arial" w:hAnsi="Arial" w:cs="Arial"/>
          <w:lang w:eastAsia="ar-SA"/>
        </w:rPr>
        <w:t xml:space="preserve"> </w:t>
      </w:r>
      <w:r w:rsidR="004B7E30">
        <w:rPr>
          <w:rFonts w:ascii="Arial" w:hAnsi="Arial" w:cs="Arial"/>
          <w:sz w:val="18"/>
          <w:lang w:eastAsia="ar-SA"/>
        </w:rPr>
        <w:t>(łączny koszt za 9 osób)</w:t>
      </w:r>
    </w:p>
    <w:p w:rsidR="00A826FD" w:rsidRPr="00972E1B" w:rsidRDefault="00A826FD" w:rsidP="007E7574">
      <w:pPr>
        <w:tabs>
          <w:tab w:val="left" w:pos="357"/>
        </w:tabs>
        <w:suppressAutoHyphens/>
        <w:spacing w:before="120" w:after="120"/>
        <w:ind w:left="357"/>
        <w:contextualSpacing/>
        <w:jc w:val="both"/>
        <w:rPr>
          <w:rFonts w:ascii="Arial" w:hAnsi="Arial" w:cs="Arial"/>
          <w:sz w:val="18"/>
          <w:lang w:eastAsia="ar-SA"/>
        </w:rPr>
      </w:pPr>
    </w:p>
    <w:p w:rsidR="006072FD" w:rsidRDefault="006072FD" w:rsidP="00D85732">
      <w:pPr>
        <w:suppressAutoHyphens/>
        <w:spacing w:before="120" w:after="120"/>
        <w:ind w:left="360"/>
        <w:rPr>
          <w:rFonts w:ascii="Arial" w:hAnsi="Arial" w:cs="Arial"/>
          <w:sz w:val="20"/>
          <w:szCs w:val="20"/>
          <w:lang w:eastAsia="ar-SA"/>
        </w:rPr>
      </w:pPr>
      <w:r w:rsidRPr="00972E1B">
        <w:rPr>
          <w:rFonts w:ascii="Arial" w:hAnsi="Arial" w:cs="Arial"/>
          <w:sz w:val="20"/>
          <w:szCs w:val="20"/>
          <w:lang w:eastAsia="ar-SA"/>
        </w:rPr>
        <w:t>(słownie: ……………………………………………………………………………………………)</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B6" w:rsidRDefault="002267B6">
      <w:pPr>
        <w:spacing w:after="0" w:line="240" w:lineRule="auto"/>
      </w:pPr>
      <w:r>
        <w:separator/>
      </w:r>
    </w:p>
  </w:endnote>
  <w:endnote w:type="continuationSeparator" w:id="0">
    <w:p w:rsidR="002267B6" w:rsidRDefault="0022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B6" w:rsidRDefault="002267B6">
      <w:pPr>
        <w:spacing w:after="0" w:line="240" w:lineRule="auto"/>
      </w:pPr>
      <w:r>
        <w:separator/>
      </w:r>
    </w:p>
  </w:footnote>
  <w:footnote w:type="continuationSeparator" w:id="0">
    <w:p w:rsidR="002267B6" w:rsidRDefault="00226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2"/>
  </w:num>
  <w:num w:numId="7">
    <w:abstractNumId w:val="39"/>
  </w:num>
  <w:num w:numId="8">
    <w:abstractNumId w:val="4"/>
  </w:num>
  <w:num w:numId="9">
    <w:abstractNumId w:val="51"/>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6"/>
  </w:num>
  <w:num w:numId="24">
    <w:abstractNumId w:val="43"/>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5"/>
    <w:lvlOverride w:ilvl="0">
      <w:startOverride w:val="1"/>
    </w:lvlOverride>
  </w:num>
  <w:num w:numId="34">
    <w:abstractNumId w:val="3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6"/>
  </w:num>
  <w:num w:numId="39">
    <w:abstractNumId w:val="33"/>
  </w:num>
  <w:num w:numId="40">
    <w:abstractNumId w:val="19"/>
  </w:num>
  <w:num w:numId="41">
    <w:abstractNumId w:val="13"/>
  </w:num>
  <w:num w:numId="42">
    <w:abstractNumId w:val="23"/>
  </w:num>
  <w:num w:numId="43">
    <w:abstractNumId w:val="40"/>
  </w:num>
  <w:num w:numId="44">
    <w:abstractNumId w:val="18"/>
  </w:num>
  <w:num w:numId="45">
    <w:abstractNumId w:val="24"/>
  </w:num>
  <w:num w:numId="46">
    <w:abstractNumId w:val="35"/>
  </w:num>
  <w:num w:numId="4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4AD9"/>
    <w:rsid w:val="00AE554D"/>
    <w:rsid w:val="00AF1A64"/>
    <w:rsid w:val="00AF1FB2"/>
    <w:rsid w:val="00B02D52"/>
    <w:rsid w:val="00B04406"/>
    <w:rsid w:val="00B05D92"/>
    <w:rsid w:val="00B23BF1"/>
    <w:rsid w:val="00B3054F"/>
    <w:rsid w:val="00B31164"/>
    <w:rsid w:val="00B341B0"/>
    <w:rsid w:val="00B508BB"/>
    <w:rsid w:val="00B527E2"/>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3869</Words>
  <Characters>23217</Characters>
  <Application>Microsoft Office Word</Application>
  <DocSecurity>0</DocSecurity>
  <Lines>193</Lines>
  <Paragraphs>54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OGŁOSZENIE O ZAMÓWIENIU</vt:lpstr>
      <vt:lpstr>NA USŁUGĘ SPOŁECZNĄ </vt:lpstr>
      <vt:lpstr>Nr postępowania CRZP/25/2019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08.02.2019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2019-01-30T10:42:00Z</cp:lastPrinted>
  <dcterms:created xsi:type="dcterms:W3CDTF">2019-01-31T12:12:00Z</dcterms:created>
  <dcterms:modified xsi:type="dcterms:W3CDTF">2019-01-31T12:12:00Z</dcterms:modified>
</cp:coreProperties>
</file>