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27FE9">
        <w:rPr>
          <w:rFonts w:ascii="Arial" w:hAnsi="Arial" w:cs="Arial"/>
          <w:lang w:eastAsia="zh-CN"/>
        </w:rPr>
        <w:t>8</w:t>
      </w:r>
      <w:r w:rsidRPr="009F156A">
        <w:rPr>
          <w:rFonts w:ascii="Arial" w:hAnsi="Arial" w:cs="Arial"/>
          <w:lang w:eastAsia="zh-CN"/>
        </w:rPr>
        <w:t xml:space="preserve"> r. poz. 1</w:t>
      </w:r>
      <w:r w:rsidR="00E27FE9">
        <w:rPr>
          <w:rFonts w:ascii="Arial" w:hAnsi="Arial" w:cs="Arial"/>
          <w:lang w:eastAsia="zh-CN"/>
        </w:rPr>
        <w:t xml:space="preserve">986 </w:t>
      </w:r>
      <w:r w:rsidRPr="009F156A">
        <w:rPr>
          <w:rFonts w:ascii="Arial" w:hAnsi="Arial" w:cs="Arial"/>
          <w:lang w:eastAsia="zh-CN"/>
        </w:rPr>
        <w:t>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254B0C">
      <w:pPr>
        <w:tabs>
          <w:tab w:val="left" w:pos="2010"/>
        </w:tabs>
        <w:spacing w:after="0"/>
        <w:rPr>
          <w:rFonts w:ascii="Arial" w:hAnsi="Arial" w:cs="Arial"/>
          <w:lang w:eastAsia="zh-CN"/>
        </w:rPr>
      </w:pPr>
    </w:p>
    <w:p w:rsidR="00E27FE9" w:rsidRDefault="00854F38" w:rsidP="002F3057">
      <w:pPr>
        <w:jc w:val="both"/>
        <w:rPr>
          <w:rFonts w:ascii="Arial" w:hAnsi="Arial" w:cs="Arial"/>
        </w:rPr>
      </w:pPr>
      <w:r w:rsidRPr="002F3057">
        <w:rPr>
          <w:rFonts w:ascii="Arial" w:hAnsi="Arial" w:cs="Arial"/>
          <w:i/>
          <w:lang w:eastAsia="zh-CN"/>
        </w:rPr>
        <w:t xml:space="preserve">pn.: </w:t>
      </w:r>
      <w:r w:rsidR="00947E3B">
        <w:rPr>
          <w:rFonts w:ascii="Arial" w:hAnsi="Arial" w:cs="Arial"/>
        </w:rPr>
        <w:t xml:space="preserve">Przeprowadzenie 11 warsztatów </w:t>
      </w:r>
      <w:r w:rsidR="005F1D6E">
        <w:rPr>
          <w:rFonts w:ascii="Arial" w:hAnsi="Arial" w:cs="Arial"/>
        </w:rPr>
        <w:t>rozwijających kompetencje miękkie</w:t>
      </w:r>
      <w:r w:rsidR="00947E3B">
        <w:rPr>
          <w:rFonts w:ascii="Arial" w:hAnsi="Arial" w:cs="Arial"/>
        </w:rPr>
        <w:t xml:space="preserve"> dla studentów Uniwersytetu Morskiego w Gdyni</w:t>
      </w:r>
      <w:r w:rsidR="006F60D8">
        <w:rPr>
          <w:rFonts w:ascii="Arial" w:hAnsi="Arial" w:cs="Arial"/>
        </w:rPr>
        <w:t xml:space="preserve"> - powtórne</w:t>
      </w:r>
    </w:p>
    <w:p w:rsidR="00854F38" w:rsidRPr="00B64341" w:rsidRDefault="00964BEB" w:rsidP="002F3057">
      <w:pPr>
        <w:jc w:val="both"/>
        <w:rPr>
          <w:rFonts w:ascii="Arial" w:hAnsi="Arial" w:cs="Arial"/>
          <w:b/>
          <w:sz w:val="10"/>
          <w:szCs w:val="10"/>
          <w:lang w:eastAsia="zh-CN"/>
        </w:rPr>
      </w:pPr>
      <w:r w:rsidRPr="002F3057">
        <w:rPr>
          <w:rFonts w:ascii="Arial" w:hAnsi="Arial" w:cs="Arial"/>
        </w:rPr>
        <w:t xml:space="preserve"> </w:t>
      </w: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w:t>
      </w:r>
      <w:r w:rsidR="006F60D8">
        <w:rPr>
          <w:rFonts w:ascii="Arial" w:hAnsi="Arial" w:cs="Arial"/>
          <w:b/>
          <w:i/>
          <w:lang w:eastAsia="zh-CN"/>
        </w:rPr>
        <w:t>0/</w:t>
      </w:r>
      <w:r w:rsidRPr="00DE142A">
        <w:rPr>
          <w:rFonts w:ascii="Arial" w:hAnsi="Arial" w:cs="Arial"/>
          <w:b/>
          <w:i/>
          <w:lang w:eastAsia="zh-CN"/>
        </w:rPr>
        <w:t>201</w:t>
      </w:r>
      <w:r w:rsidR="006F60D8">
        <w:rPr>
          <w:rFonts w:ascii="Arial" w:hAnsi="Arial" w:cs="Arial"/>
          <w:b/>
          <w:i/>
          <w:lang w:eastAsia="zh-CN"/>
        </w:rPr>
        <w:t>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7FE9">
        <w:rPr>
          <w:rFonts w:ascii="Arial" w:hAnsi="Arial" w:cs="Arial"/>
          <w:sz w:val="22"/>
          <w:szCs w:val="22"/>
          <w:lang w:eastAsia="zh-CN"/>
        </w:rPr>
        <w:t>8</w:t>
      </w:r>
      <w:r w:rsidRPr="009F156A">
        <w:rPr>
          <w:rFonts w:ascii="Arial" w:hAnsi="Arial" w:cs="Arial"/>
          <w:sz w:val="22"/>
          <w:szCs w:val="22"/>
          <w:lang w:eastAsia="zh-CN"/>
        </w:rPr>
        <w:t xml:space="preserve"> r., poz. 1</w:t>
      </w:r>
      <w:r w:rsidR="00E27FE9">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964BEB" w:rsidRDefault="00854F38" w:rsidP="0097068A">
      <w:pPr>
        <w:pStyle w:val="Akapitzlist"/>
        <w:numPr>
          <w:ilvl w:val="0"/>
          <w:numId w:val="3"/>
        </w:numPr>
        <w:tabs>
          <w:tab w:val="left" w:pos="284"/>
          <w:tab w:val="left" w:pos="2010"/>
        </w:tabs>
        <w:jc w:val="both"/>
        <w:rPr>
          <w:rFonts w:ascii="Arial" w:hAnsi="Arial" w:cs="Arial"/>
          <w:strike/>
          <w:color w:val="FF0000"/>
          <w:sz w:val="20"/>
          <w:szCs w:val="22"/>
          <w:lang w:eastAsia="zh-CN"/>
        </w:rPr>
      </w:pPr>
      <w:r w:rsidRPr="00964BEB">
        <w:rPr>
          <w:rFonts w:ascii="Arial" w:hAnsi="Arial" w:cs="Arial"/>
          <w:sz w:val="22"/>
          <w:szCs w:val="22"/>
          <w:lang w:eastAsia="zh-CN"/>
        </w:rPr>
        <w:t xml:space="preserve">Przedmiotem zamówienia jest przeprowadzenie </w:t>
      </w:r>
      <w:r w:rsidR="00D16882">
        <w:rPr>
          <w:rFonts w:ascii="Arial" w:hAnsi="Arial" w:cs="Arial"/>
          <w:sz w:val="22"/>
          <w:szCs w:val="22"/>
          <w:lang w:eastAsia="zh-CN"/>
        </w:rPr>
        <w:t>11</w:t>
      </w:r>
      <w:r w:rsidR="00964BEB" w:rsidRPr="00964BEB">
        <w:rPr>
          <w:rFonts w:ascii="Arial" w:hAnsi="Arial" w:cs="Arial"/>
          <w:sz w:val="22"/>
          <w:szCs w:val="22"/>
          <w:lang w:eastAsia="zh-CN"/>
        </w:rPr>
        <w:t xml:space="preserve"> </w:t>
      </w:r>
      <w:r w:rsidR="00C464A0">
        <w:rPr>
          <w:rFonts w:ascii="Arial" w:hAnsi="Arial" w:cs="Arial"/>
          <w:sz w:val="22"/>
          <w:szCs w:val="22"/>
          <w:lang w:eastAsia="zh-CN"/>
        </w:rPr>
        <w:t>warsztatów z kompetencji miękkich</w:t>
      </w:r>
      <w:r w:rsidR="00964BEB" w:rsidRPr="00964BEB">
        <w:rPr>
          <w:rFonts w:ascii="Arial" w:hAnsi="Arial" w:cs="Arial"/>
          <w:sz w:val="22"/>
          <w:szCs w:val="22"/>
          <w:lang w:eastAsia="zh-CN"/>
        </w:rPr>
        <w:t xml:space="preserve"> dla </w:t>
      </w:r>
      <w:r w:rsidR="00D16882">
        <w:rPr>
          <w:rFonts w:ascii="Arial" w:hAnsi="Arial" w:cs="Arial"/>
          <w:sz w:val="22"/>
          <w:szCs w:val="22"/>
          <w:lang w:eastAsia="zh-CN"/>
        </w:rPr>
        <w:t>studentów Uniwersytetu Morskiego w Gdyni,</w:t>
      </w:r>
      <w:r w:rsidR="00964BEB" w:rsidRPr="00964BEB">
        <w:rPr>
          <w:rFonts w:ascii="Arial" w:hAnsi="Arial" w:cs="Arial"/>
          <w:sz w:val="22"/>
          <w:szCs w:val="22"/>
          <w:lang w:eastAsia="zh-CN"/>
        </w:rPr>
        <w:t xml:space="preserve"> mających na celu podniesienie </w:t>
      </w:r>
      <w:r w:rsidR="00D16882">
        <w:rPr>
          <w:rFonts w:ascii="Arial" w:hAnsi="Arial" w:cs="Arial"/>
          <w:sz w:val="22"/>
          <w:szCs w:val="22"/>
          <w:lang w:eastAsia="zh-CN"/>
        </w:rPr>
        <w:t xml:space="preserve">kompetencji miękkich </w:t>
      </w:r>
      <w:r w:rsidRPr="00964BEB">
        <w:rPr>
          <w:rFonts w:ascii="Arial" w:hAnsi="Arial" w:cs="Arial"/>
          <w:sz w:val="22"/>
          <w:szCs w:val="22"/>
          <w:lang w:eastAsia="zh-CN"/>
        </w:rPr>
        <w:t xml:space="preserve">w ramach projektu </w:t>
      </w:r>
      <w:r w:rsidRPr="00964BEB">
        <w:rPr>
          <w:rFonts w:ascii="Arial" w:hAnsi="Arial" w:cs="Arial"/>
          <w:sz w:val="22"/>
          <w:lang w:eastAsia="zh-CN"/>
        </w:rPr>
        <w:t xml:space="preserve">„SezAM wiedzy, kompetencji i umiejętności” realizowanego przez Uniwersytet Morski w Gdyni w ramach Programu Operacyjnego Wiedza Edukacja Rozwój </w:t>
      </w:r>
      <w:r w:rsidRPr="00964BEB">
        <w:rPr>
          <w:rFonts w:ascii="Arial" w:hAnsi="Arial" w:cs="Arial"/>
          <w:b/>
          <w:sz w:val="22"/>
        </w:rPr>
        <w:t xml:space="preserve">POWR.03.05.00-00-Z218/17 </w:t>
      </w:r>
      <w:r w:rsidRPr="00964BEB">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964BEB">
        <w:rPr>
          <w:rFonts w:ascii="Arial" w:hAnsi="Arial" w:cs="Arial"/>
          <w:b/>
          <w:sz w:val="22"/>
        </w:rPr>
        <w:t>POWR.03.05.00-00-Z218/17</w:t>
      </w:r>
      <w:r w:rsidRPr="00964BEB">
        <w:rPr>
          <w:rFonts w:ascii="Arial" w:hAnsi="Arial" w:cs="Arial"/>
          <w:sz w:val="22"/>
        </w:rPr>
        <w:t>.</w:t>
      </w:r>
    </w:p>
    <w:p w:rsidR="00854F38" w:rsidRPr="00DE142A" w:rsidRDefault="00854F38" w:rsidP="005A4B24">
      <w:pPr>
        <w:pStyle w:val="Akapitzlist"/>
        <w:tabs>
          <w:tab w:val="left" w:pos="284"/>
          <w:tab w:val="left" w:pos="2010"/>
        </w:tabs>
        <w:ind w:left="360"/>
        <w:jc w:val="both"/>
        <w:rPr>
          <w:rFonts w:ascii="Arial" w:hAnsi="Arial" w:cs="Arial"/>
          <w:iCs/>
          <w:sz w:val="10"/>
          <w:szCs w:val="10"/>
        </w:rPr>
      </w:pP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F754C1" w:rsidRDefault="009D6664" w:rsidP="00F754C1">
      <w:pPr>
        <w:pStyle w:val="Akapitzlist"/>
        <w:numPr>
          <w:ilvl w:val="0"/>
          <w:numId w:val="3"/>
        </w:numPr>
        <w:tabs>
          <w:tab w:val="left" w:pos="709"/>
          <w:tab w:val="left" w:pos="2010"/>
        </w:tabs>
        <w:spacing w:after="40"/>
        <w:jc w:val="both"/>
        <w:rPr>
          <w:rFonts w:ascii="Arial" w:hAnsi="Arial" w:cs="Arial"/>
          <w:sz w:val="22"/>
          <w:szCs w:val="22"/>
          <w:lang w:eastAsia="zh-CN"/>
        </w:rPr>
      </w:pPr>
      <w:r w:rsidRPr="00F754C1">
        <w:rPr>
          <w:rFonts w:ascii="Arial" w:hAnsi="Arial" w:cs="Arial"/>
          <w:sz w:val="22"/>
          <w:szCs w:val="22"/>
          <w:lang w:eastAsia="zh-CN"/>
        </w:rPr>
        <w:t>Tematy i programy</w:t>
      </w:r>
      <w:r w:rsidR="00854F38" w:rsidRPr="00F754C1">
        <w:rPr>
          <w:rFonts w:ascii="Arial" w:hAnsi="Arial" w:cs="Arial"/>
          <w:sz w:val="22"/>
          <w:szCs w:val="22"/>
          <w:lang w:eastAsia="zh-CN"/>
        </w:rPr>
        <w:t xml:space="preserve"> </w:t>
      </w:r>
      <w:r w:rsidR="002F3057" w:rsidRPr="00F754C1">
        <w:rPr>
          <w:rFonts w:ascii="Arial" w:hAnsi="Arial" w:cs="Arial"/>
          <w:sz w:val="22"/>
          <w:szCs w:val="22"/>
          <w:lang w:eastAsia="zh-CN"/>
        </w:rPr>
        <w:t>szkoleń</w:t>
      </w:r>
      <w:r w:rsidR="006938B4" w:rsidRPr="00F754C1">
        <w:rPr>
          <w:rFonts w:ascii="Arial" w:hAnsi="Arial" w:cs="Arial"/>
          <w:sz w:val="22"/>
          <w:szCs w:val="22"/>
          <w:lang w:eastAsia="zh-CN"/>
        </w:rPr>
        <w:t>:</w:t>
      </w:r>
    </w:p>
    <w:p w:rsidR="009D6664" w:rsidRPr="00F754C1" w:rsidRDefault="009D6664" w:rsidP="00F754C1">
      <w:pPr>
        <w:tabs>
          <w:tab w:val="left" w:pos="709"/>
          <w:tab w:val="left" w:pos="2010"/>
        </w:tabs>
        <w:spacing w:after="40"/>
        <w:jc w:val="both"/>
        <w:rPr>
          <w:rFonts w:ascii="Arial" w:hAnsi="Arial" w:cs="Arial"/>
          <w:lang w:eastAsia="zh-CN"/>
        </w:rPr>
      </w:pPr>
    </w:p>
    <w:p w:rsidR="009D6664" w:rsidRPr="00F754C1" w:rsidRDefault="009D6664" w:rsidP="00D1533D">
      <w:pPr>
        <w:spacing w:after="0"/>
        <w:jc w:val="both"/>
        <w:rPr>
          <w:rFonts w:ascii="Arial" w:hAnsi="Arial" w:cs="Arial"/>
        </w:rPr>
      </w:pPr>
      <w:r w:rsidRPr="00F754C1">
        <w:rPr>
          <w:rFonts w:ascii="Arial" w:hAnsi="Arial" w:cs="Arial"/>
        </w:rPr>
        <w:t>2.1 Personal branding.</w:t>
      </w:r>
      <w:r w:rsidR="005F1D6E">
        <w:rPr>
          <w:rFonts w:ascii="Arial" w:hAnsi="Arial" w:cs="Arial"/>
        </w:rPr>
        <w:t xml:space="preserve"> Minimum 3 warsztaty z tego tematu.</w:t>
      </w:r>
    </w:p>
    <w:p w:rsidR="009D6664" w:rsidRPr="00F754C1" w:rsidRDefault="009D6664" w:rsidP="00D1533D">
      <w:pPr>
        <w:pStyle w:val="Akapitzlist"/>
        <w:widowControl/>
        <w:numPr>
          <w:ilvl w:val="0"/>
          <w:numId w:val="28"/>
        </w:numPr>
        <w:suppressAutoHyphens w:val="0"/>
        <w:spacing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Marka osobista i tożsamość</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Osobista historia, styl i charyzma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Wykorzystywanie mediów społecznościowych, w kreowaniu i promowaniu własnej marki</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Budowanie osobistej marki we własnej działalności gospodarczej</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Budowanie własnej marki w pracy zawodowej</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Etykieta w biznesie i protokół dyplomatyczny</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Mowa ciała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Motywacja i automotywacja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Techniki radzenia sobie ze stresem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Techniki i style negocjacyjne</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Skuteczna autoprezentacja</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Przygotowanie wystąpień publicznych</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List Motywacyjny i CV</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Zarządzanie karierą i rozwojem osobistym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Zarządzanie czasem</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Przywództwo: style i techniki</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Współpraca w zespole, z orientacją na rozwiązywanie problemów</w:t>
      </w:r>
    </w:p>
    <w:p w:rsidR="009D6664" w:rsidRPr="00F754C1" w:rsidRDefault="009D6664" w:rsidP="000F40A9">
      <w:pPr>
        <w:pStyle w:val="Akapitzlist"/>
        <w:widowControl/>
        <w:numPr>
          <w:ilvl w:val="0"/>
          <w:numId w:val="28"/>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Asertywność w życiu zawodowym</w:t>
      </w:r>
    </w:p>
    <w:p w:rsidR="007A06AA" w:rsidRPr="00F754C1" w:rsidRDefault="007A06AA" w:rsidP="00F754C1">
      <w:pPr>
        <w:pStyle w:val="Akapitzlist"/>
        <w:tabs>
          <w:tab w:val="left" w:pos="709"/>
          <w:tab w:val="left" w:pos="2010"/>
        </w:tabs>
        <w:spacing w:after="40"/>
        <w:jc w:val="both"/>
        <w:rPr>
          <w:rFonts w:ascii="Arial" w:hAnsi="Arial" w:cs="Arial"/>
          <w:sz w:val="22"/>
          <w:szCs w:val="22"/>
          <w:lang w:eastAsia="zh-CN"/>
        </w:rPr>
      </w:pPr>
    </w:p>
    <w:p w:rsidR="009D6664" w:rsidRPr="00F754C1" w:rsidRDefault="009D6664" w:rsidP="00F754C1">
      <w:pPr>
        <w:spacing w:after="0"/>
        <w:jc w:val="both"/>
        <w:rPr>
          <w:rFonts w:ascii="Arial" w:hAnsi="Arial" w:cs="Arial"/>
          <w:bCs/>
        </w:rPr>
      </w:pPr>
      <w:r w:rsidRPr="00F754C1">
        <w:rPr>
          <w:rFonts w:ascii="Arial" w:hAnsi="Arial" w:cs="Arial"/>
          <w:bCs/>
        </w:rPr>
        <w:t>2.2. Efektywna komunikacja</w:t>
      </w:r>
      <w:r w:rsidR="005F1D6E">
        <w:rPr>
          <w:rFonts w:ascii="Arial" w:hAnsi="Arial" w:cs="Arial"/>
          <w:bCs/>
        </w:rPr>
        <w:t>. Mimimum 3 warsztaty z tego tematu.</w:t>
      </w:r>
    </w:p>
    <w:p w:rsidR="009D6664" w:rsidRPr="00F754C1" w:rsidRDefault="009D6664" w:rsidP="005269C2">
      <w:pPr>
        <w:pStyle w:val="Akapitzlist"/>
        <w:widowControl/>
        <w:suppressAutoHyphens w:val="0"/>
        <w:jc w:val="both"/>
        <w:rPr>
          <w:rFonts w:ascii="Arial" w:eastAsia="Times New Roman" w:hAnsi="Arial" w:cs="Arial"/>
          <w:bCs/>
          <w:sz w:val="22"/>
          <w:szCs w:val="22"/>
        </w:rPr>
      </w:pPr>
    </w:p>
    <w:p w:rsidR="009D6664" w:rsidRPr="00F754C1" w:rsidRDefault="009D6664" w:rsidP="000F40A9">
      <w:pPr>
        <w:pStyle w:val="Akapitzlist"/>
        <w:numPr>
          <w:ilvl w:val="0"/>
          <w:numId w:val="31"/>
        </w:numPr>
        <w:jc w:val="both"/>
        <w:rPr>
          <w:rFonts w:ascii="Arial" w:hAnsi="Arial" w:cs="Arial"/>
          <w:sz w:val="22"/>
          <w:szCs w:val="22"/>
        </w:rPr>
      </w:pPr>
      <w:r w:rsidRPr="00F754C1">
        <w:rPr>
          <w:rFonts w:ascii="Arial" w:hAnsi="Arial" w:cs="Arial"/>
          <w:bCs/>
          <w:sz w:val="22"/>
          <w:szCs w:val="22"/>
        </w:rPr>
        <w:t>Komunikacja i jej wpływ na realizację założonych celów</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Komunikacja interpersonalna a budowa i osiąganie celów zespołowych.</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Na czym polega rozwijanie umiejętności współpracy w grupie i budowanie poczucia pracy na wspólny cel.</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Skuteczna komunikacja pomimo różnic indywidualnych.</w:t>
      </w:r>
    </w:p>
    <w:p w:rsidR="009D6664" w:rsidRPr="007D74F7" w:rsidRDefault="009D6664" w:rsidP="000F40A9">
      <w:pPr>
        <w:numPr>
          <w:ilvl w:val="0"/>
          <w:numId w:val="23"/>
        </w:numPr>
        <w:spacing w:before="100" w:beforeAutospacing="1" w:after="100" w:afterAutospacing="1" w:line="240" w:lineRule="auto"/>
        <w:jc w:val="both"/>
        <w:rPr>
          <w:rFonts w:ascii="Arial" w:hAnsi="Arial" w:cs="Arial"/>
        </w:rPr>
      </w:pPr>
      <w:r w:rsidRPr="007D74F7">
        <w:rPr>
          <w:rFonts w:ascii="Arial" w:hAnsi="Arial" w:cs="Arial"/>
        </w:rPr>
        <w:t>Kształtowanie pozytywnych interakcji grupowych i zwiększanie zaufania.</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Typy osobowości a indywidualny styl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Typy osobowości a style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Bariery i przeszkody w procesie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Budowanie relacji sprzyjających efektywnej komunikacji w zespole.</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Metaprogramy i ich wpływ na indywidualne formy przekazu.</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Sztuka słuchania i analizowania wypowiedzi.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Stereotypy i przekonania a skuteczność przekazu.</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Praktyczne techniki poprawy skuteczności komunikacji.</w:t>
      </w:r>
    </w:p>
    <w:p w:rsidR="009D6664" w:rsidRPr="007D74F7" w:rsidRDefault="009D6664" w:rsidP="000F40A9">
      <w:pPr>
        <w:numPr>
          <w:ilvl w:val="0"/>
          <w:numId w:val="24"/>
        </w:numPr>
        <w:spacing w:before="100" w:beforeAutospacing="1" w:after="100" w:afterAutospacing="1" w:line="240" w:lineRule="auto"/>
        <w:jc w:val="both"/>
        <w:rPr>
          <w:rFonts w:ascii="Arial" w:hAnsi="Arial" w:cs="Arial"/>
        </w:rPr>
      </w:pPr>
      <w:r w:rsidRPr="007D74F7">
        <w:rPr>
          <w:rFonts w:ascii="Arial" w:hAnsi="Arial" w:cs="Arial"/>
        </w:rPr>
        <w:t>Spotkanie z drugą osobą w jej modelu świata</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Mowa ciała w komunikacji</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Mowa ciała – znaczenie sygnałów werbalnych i niewerbalnych.</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Odczytywanie mowy ciała rozmówcy – trening.</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Pierwsze wrażenie – pierwszy komunikat.</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Znaczenie kontaktu wzrokowego w budowaniu zaufania i realizacji wspólnych planów.</w:t>
      </w:r>
    </w:p>
    <w:p w:rsidR="009D6664" w:rsidRPr="007D74F7" w:rsidRDefault="009D6664" w:rsidP="000F40A9">
      <w:pPr>
        <w:numPr>
          <w:ilvl w:val="0"/>
          <w:numId w:val="25"/>
        </w:numPr>
        <w:spacing w:before="100" w:beforeAutospacing="1" w:after="100" w:afterAutospacing="1" w:line="240" w:lineRule="auto"/>
        <w:jc w:val="both"/>
        <w:rPr>
          <w:rFonts w:ascii="Arial" w:hAnsi="Arial" w:cs="Arial"/>
        </w:rPr>
      </w:pPr>
      <w:r w:rsidRPr="007D74F7">
        <w:rPr>
          <w:rFonts w:ascii="Arial" w:hAnsi="Arial" w:cs="Arial"/>
        </w:rPr>
        <w:t>Spójność postawy, gestów oraz komunikatów.</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Asertywna postawa w procesie komunikacji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Mosty i mury w komunikacji.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Trudna sztuka odmawiania.</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Metody wyrażania i przyjmowania konstruktywnej krytyki.</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Komunikacja nastawiona na JA.</w:t>
      </w:r>
    </w:p>
    <w:p w:rsidR="009D6664" w:rsidRPr="007D74F7" w:rsidRDefault="009D6664" w:rsidP="000F40A9">
      <w:pPr>
        <w:numPr>
          <w:ilvl w:val="0"/>
          <w:numId w:val="26"/>
        </w:numPr>
        <w:spacing w:before="100" w:beforeAutospacing="1" w:after="100" w:afterAutospacing="1" w:line="240" w:lineRule="auto"/>
        <w:jc w:val="both"/>
        <w:rPr>
          <w:rFonts w:ascii="Arial" w:hAnsi="Arial" w:cs="Arial"/>
        </w:rPr>
      </w:pPr>
      <w:r w:rsidRPr="007D74F7">
        <w:rPr>
          <w:rFonts w:ascii="Arial" w:hAnsi="Arial" w:cs="Arial"/>
        </w:rPr>
        <w:t>Radzenie sobie z presją, formami n</w:t>
      </w:r>
      <w:r w:rsidRPr="00F754C1">
        <w:rPr>
          <w:rFonts w:ascii="Arial" w:hAnsi="Arial" w:cs="Arial"/>
        </w:rPr>
        <w:t>acisku czy manipulacją</w:t>
      </w:r>
      <w:r w:rsidRPr="007D74F7">
        <w:rPr>
          <w:rFonts w:ascii="Arial" w:hAnsi="Arial" w:cs="Arial"/>
        </w:rPr>
        <w:t>.</w:t>
      </w:r>
    </w:p>
    <w:p w:rsidR="009D6664" w:rsidRPr="00F754C1" w:rsidRDefault="009D6664" w:rsidP="000F40A9">
      <w:pPr>
        <w:pStyle w:val="Akapitzlist"/>
        <w:numPr>
          <w:ilvl w:val="0"/>
          <w:numId w:val="31"/>
        </w:numPr>
        <w:spacing w:before="100" w:beforeAutospacing="1" w:after="100" w:afterAutospacing="1"/>
        <w:jc w:val="both"/>
        <w:rPr>
          <w:rFonts w:ascii="Arial" w:hAnsi="Arial" w:cs="Arial"/>
          <w:sz w:val="22"/>
          <w:szCs w:val="22"/>
        </w:rPr>
      </w:pPr>
      <w:r w:rsidRPr="00F754C1">
        <w:rPr>
          <w:rFonts w:ascii="Arial" w:hAnsi="Arial" w:cs="Arial"/>
          <w:bCs/>
          <w:sz w:val="22"/>
          <w:szCs w:val="22"/>
        </w:rPr>
        <w:t>Umiejętność wykorzystania informacji zwrotnej i jej znaczenie w budowaniu i realizacji celów</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Postawa otwarta na informację zwrotną.</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 xml:space="preserve">Efektywna komunikacja </w:t>
      </w:r>
      <w:r w:rsidRPr="00F754C1">
        <w:rPr>
          <w:rFonts w:ascii="Arial" w:hAnsi="Arial" w:cs="Arial"/>
        </w:rPr>
        <w:t>z innymi</w:t>
      </w:r>
      <w:r w:rsidRPr="007D74F7">
        <w:rPr>
          <w:rFonts w:ascii="Arial" w:hAnsi="Arial" w:cs="Arial"/>
        </w:rPr>
        <w:t xml:space="preserve"> – zasady wywierania pozytywnego wpływu na partnerów zawodowych i osobistych.</w:t>
      </w:r>
    </w:p>
    <w:p w:rsidR="009D6664" w:rsidRPr="007D74F7" w:rsidRDefault="009D6664" w:rsidP="000F40A9">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 xml:space="preserve">Relacje </w:t>
      </w:r>
      <w:r w:rsidRPr="00F754C1">
        <w:rPr>
          <w:rFonts w:ascii="Arial" w:hAnsi="Arial" w:cs="Arial"/>
        </w:rPr>
        <w:t>z innymi</w:t>
      </w:r>
      <w:r w:rsidRPr="007D74F7">
        <w:rPr>
          <w:rFonts w:ascii="Arial" w:hAnsi="Arial" w:cs="Arial"/>
        </w:rPr>
        <w:t xml:space="preserve"> w sytuacjach trudnych i konfliktowych.</w:t>
      </w:r>
    </w:p>
    <w:p w:rsidR="009D6664" w:rsidRDefault="009D6664" w:rsidP="00D1533D">
      <w:pPr>
        <w:numPr>
          <w:ilvl w:val="0"/>
          <w:numId w:val="27"/>
        </w:numPr>
        <w:spacing w:before="100" w:beforeAutospacing="1" w:after="100" w:afterAutospacing="1" w:line="240" w:lineRule="auto"/>
        <w:jc w:val="both"/>
        <w:rPr>
          <w:rFonts w:ascii="Arial" w:hAnsi="Arial" w:cs="Arial"/>
        </w:rPr>
      </w:pPr>
      <w:r w:rsidRPr="007D74F7">
        <w:rPr>
          <w:rFonts w:ascii="Arial" w:hAnsi="Arial" w:cs="Arial"/>
        </w:rPr>
        <w:t>Techniki radzenia sobie ze stresem</w:t>
      </w:r>
      <w:r w:rsidRPr="00F754C1">
        <w:rPr>
          <w:rFonts w:ascii="Arial" w:hAnsi="Arial" w:cs="Arial"/>
        </w:rPr>
        <w:t>.</w:t>
      </w:r>
    </w:p>
    <w:p w:rsidR="00D1533D" w:rsidRPr="00F754C1" w:rsidRDefault="00D1533D" w:rsidP="00D1533D">
      <w:pPr>
        <w:spacing w:before="100" w:beforeAutospacing="1" w:after="100" w:afterAutospacing="1" w:line="240" w:lineRule="auto"/>
        <w:ind w:left="720"/>
        <w:jc w:val="both"/>
        <w:rPr>
          <w:rFonts w:ascii="Arial" w:hAnsi="Arial" w:cs="Arial"/>
        </w:rPr>
      </w:pPr>
    </w:p>
    <w:p w:rsidR="009D6664" w:rsidRPr="00830F84" w:rsidRDefault="00830F84" w:rsidP="00830F84">
      <w:pPr>
        <w:spacing w:after="0"/>
        <w:jc w:val="both"/>
        <w:rPr>
          <w:rFonts w:ascii="Arial" w:hAnsi="Arial" w:cs="Arial"/>
          <w:bCs/>
        </w:rPr>
      </w:pPr>
      <w:r>
        <w:rPr>
          <w:rFonts w:ascii="Arial" w:hAnsi="Arial" w:cs="Arial"/>
          <w:bCs/>
        </w:rPr>
        <w:t xml:space="preserve">2.3 </w:t>
      </w:r>
      <w:r w:rsidR="005F1D6E" w:rsidRPr="00830F84">
        <w:rPr>
          <w:rFonts w:ascii="Arial" w:hAnsi="Arial" w:cs="Arial"/>
          <w:bCs/>
        </w:rPr>
        <w:t xml:space="preserve">Asertywność w komunikacji. </w:t>
      </w:r>
      <w:r w:rsidR="005F1D6E" w:rsidRPr="005F1D6E">
        <w:rPr>
          <w:rFonts w:ascii="Arial" w:hAnsi="Arial" w:cs="Arial"/>
          <w:bCs/>
        </w:rPr>
        <w:t>Mimimum 3 warsztaty z tego tematu</w:t>
      </w:r>
      <w:r w:rsidR="005F1D6E">
        <w:rPr>
          <w:rFonts w:ascii="Arial" w:hAnsi="Arial" w:cs="Arial"/>
          <w:bCs/>
        </w:rPr>
        <w:t>.</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Komunikacja</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Schemat komunikowania się</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Identyfikacja nawyków w sferze porozumiewania się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Filtry komunikacji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Rodzaje komunikatów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Fakty i mity na temat mowy ciała</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Indywidualne style komunikowania się, znajomość siebie i innych</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Przejrzystość i precyzja komunikatów</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Bariery komunikacyjne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Zasady skutecznego komunikowania się w zespole (gra, analiza, wnioski)</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Techniki i zasady aktywnego słuchania oraz trening aktywnego słuchania. </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Asertywność</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Samopoznanie (Czy jestem asertywny?  Jak myśleć o swoich zaletach i traktować rozwojowo własne wady? Myślenie: negatywne i pozytywne, katastroficzne i optymistyczne a kształtowanie w sobie postawy asertywnej.)</w:t>
      </w:r>
    </w:p>
    <w:p w:rsidR="00F754C1" w:rsidRPr="00F754C1" w:rsidRDefault="00F754C1" w:rsidP="000F40A9">
      <w:pPr>
        <w:pStyle w:val="Akapitzlist"/>
        <w:numPr>
          <w:ilvl w:val="0"/>
          <w:numId w:val="30"/>
        </w:numPr>
        <w:spacing w:before="100" w:beforeAutospacing="1" w:after="100" w:afterAutospacing="1"/>
        <w:jc w:val="both"/>
        <w:rPr>
          <w:rFonts w:ascii="Arial" w:hAnsi="Arial" w:cs="Arial"/>
          <w:sz w:val="22"/>
          <w:szCs w:val="22"/>
        </w:rPr>
      </w:pPr>
      <w:r w:rsidRPr="00F754C1">
        <w:rPr>
          <w:rFonts w:ascii="Arial" w:hAnsi="Arial" w:cs="Arial"/>
          <w:sz w:val="22"/>
          <w:szCs w:val="22"/>
        </w:rPr>
        <w:t xml:space="preserve"> Trening umiejętności (Asertywna reakcja na krytykę, sztuka odmawiania, komunikaty JA, asertywna krytyka, demaskowanie aluzji, zasłona dymna, zdarta płyta</w:t>
      </w:r>
      <w:r w:rsidR="005269C2">
        <w:rPr>
          <w:rFonts w:ascii="Arial" w:hAnsi="Arial" w:cs="Arial"/>
          <w:sz w:val="22"/>
          <w:szCs w:val="22"/>
        </w:rPr>
        <w:t>).</w:t>
      </w:r>
    </w:p>
    <w:p w:rsidR="006F60D8" w:rsidRPr="006F60D8" w:rsidRDefault="006F60D8" w:rsidP="006F60D8">
      <w:pPr>
        <w:spacing w:before="120"/>
        <w:ind w:left="360"/>
        <w:jc w:val="both"/>
        <w:rPr>
          <w:rFonts w:ascii="Arial" w:hAnsi="Arial" w:cs="Arial"/>
          <w:bCs/>
        </w:rPr>
      </w:pPr>
      <w:r w:rsidRPr="006F60D8">
        <w:rPr>
          <w:rFonts w:ascii="Arial" w:hAnsi="Arial" w:cs="Arial"/>
          <w:bCs/>
        </w:rPr>
        <w:t>Punkty 2.1, 2.2, 2.3 są tematami warsztatów, wymienione poniżej punkty w ramach tematów są zagadnieniami, które powinny być poruszone na szkoleniu – zakres minimalny, w jakim może poruszać się trener prowadzący warsztat.</w:t>
      </w:r>
    </w:p>
    <w:p w:rsidR="00914579" w:rsidRPr="006F60D8" w:rsidRDefault="006F60D8" w:rsidP="006F60D8">
      <w:pPr>
        <w:spacing w:before="120"/>
        <w:ind w:left="360"/>
        <w:jc w:val="both"/>
        <w:rPr>
          <w:rFonts w:ascii="Arial" w:hAnsi="Arial" w:cs="Arial"/>
          <w:b/>
          <w:bCs/>
        </w:rPr>
      </w:pPr>
      <w:r w:rsidRPr="006F60D8">
        <w:rPr>
          <w:rFonts w:ascii="Arial" w:hAnsi="Arial" w:cs="Arial"/>
          <w:b/>
          <w:bCs/>
        </w:rPr>
        <w:t>Po przeprowadzeniu 9 warsztatów, po 3 z każdego tematu, zamawiający wraz z wykonawcą zdecydują, które warsztaty zostaną przeprowadzone jako uzupełnienie do jedenastu.</w:t>
      </w: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6F60D8" w:rsidRDefault="00854F38" w:rsidP="000F40A9">
      <w:pPr>
        <w:pStyle w:val="Akapitzlist"/>
        <w:numPr>
          <w:ilvl w:val="0"/>
          <w:numId w:val="14"/>
        </w:numPr>
        <w:jc w:val="both"/>
        <w:rPr>
          <w:rFonts w:ascii="Arial" w:hAnsi="Arial" w:cs="Arial"/>
          <w:sz w:val="22"/>
          <w:szCs w:val="22"/>
          <w:lang w:eastAsia="zh-CN"/>
        </w:rPr>
      </w:pPr>
      <w:r w:rsidRPr="006C161B">
        <w:rPr>
          <w:rFonts w:ascii="Arial" w:hAnsi="Arial" w:cs="Arial"/>
          <w:sz w:val="22"/>
          <w:szCs w:val="22"/>
          <w:lang w:eastAsia="zh-CN"/>
        </w:rPr>
        <w:t xml:space="preserve">Wykonawca jest zobowiązany do przedłożenia oferty </w:t>
      </w:r>
      <w:r w:rsidR="002F3057" w:rsidRPr="006C161B">
        <w:rPr>
          <w:rFonts w:ascii="Arial" w:hAnsi="Arial" w:cs="Arial"/>
          <w:sz w:val="22"/>
          <w:szCs w:val="22"/>
          <w:lang w:eastAsia="zh-CN"/>
        </w:rPr>
        <w:t xml:space="preserve">szkoleń </w:t>
      </w:r>
      <w:r w:rsidRPr="006C161B">
        <w:rPr>
          <w:rFonts w:ascii="Arial" w:hAnsi="Arial" w:cs="Arial"/>
          <w:sz w:val="22"/>
          <w:szCs w:val="22"/>
          <w:lang w:eastAsia="zh-CN"/>
        </w:rPr>
        <w:t xml:space="preserve">dla </w:t>
      </w:r>
      <w:r w:rsidR="009D6664">
        <w:rPr>
          <w:rFonts w:ascii="Arial" w:hAnsi="Arial" w:cs="Arial"/>
          <w:sz w:val="22"/>
          <w:szCs w:val="22"/>
          <w:lang w:eastAsia="zh-CN"/>
        </w:rPr>
        <w:t xml:space="preserve">minimum </w:t>
      </w:r>
      <w:r w:rsidR="00CA5FBD">
        <w:rPr>
          <w:rFonts w:ascii="Arial" w:hAnsi="Arial" w:cs="Arial"/>
          <w:sz w:val="22"/>
          <w:szCs w:val="22"/>
          <w:lang w:eastAsia="zh-CN"/>
        </w:rPr>
        <w:t xml:space="preserve">11 grup składających się z </w:t>
      </w:r>
      <w:r w:rsidR="009D6664">
        <w:rPr>
          <w:rFonts w:ascii="Arial" w:hAnsi="Arial" w:cs="Arial"/>
          <w:sz w:val="22"/>
          <w:szCs w:val="22"/>
          <w:lang w:eastAsia="zh-CN"/>
        </w:rPr>
        <w:t xml:space="preserve">8-12 </w:t>
      </w:r>
      <w:r w:rsidR="00CA5FBD">
        <w:rPr>
          <w:rFonts w:ascii="Arial" w:hAnsi="Arial" w:cs="Arial"/>
          <w:sz w:val="22"/>
          <w:szCs w:val="22"/>
          <w:lang w:eastAsia="zh-CN"/>
        </w:rPr>
        <w:t>studentów</w:t>
      </w:r>
      <w:r w:rsidRPr="006C161B">
        <w:rPr>
          <w:rFonts w:ascii="Arial" w:hAnsi="Arial" w:cs="Arial"/>
          <w:sz w:val="22"/>
          <w:szCs w:val="22"/>
          <w:lang w:eastAsia="zh-CN"/>
        </w:rPr>
        <w:t>.</w:t>
      </w:r>
      <w:r w:rsidR="009D6664">
        <w:rPr>
          <w:rFonts w:ascii="Arial" w:hAnsi="Arial" w:cs="Arial"/>
          <w:sz w:val="22"/>
          <w:szCs w:val="22"/>
          <w:lang w:eastAsia="zh-CN"/>
        </w:rPr>
        <w:t xml:space="preserve"> </w:t>
      </w:r>
    </w:p>
    <w:p w:rsidR="006C263D" w:rsidRPr="006C263D" w:rsidRDefault="006F60D8" w:rsidP="000F40A9">
      <w:pPr>
        <w:pStyle w:val="Akapitzlist"/>
        <w:numPr>
          <w:ilvl w:val="0"/>
          <w:numId w:val="14"/>
        </w:numPr>
        <w:jc w:val="both"/>
        <w:rPr>
          <w:rFonts w:ascii="Arial" w:hAnsi="Arial" w:cs="Arial"/>
          <w:sz w:val="22"/>
          <w:szCs w:val="22"/>
          <w:lang w:eastAsia="zh-CN"/>
        </w:rPr>
      </w:pPr>
      <w:r w:rsidRPr="006F60D8">
        <w:rPr>
          <w:rFonts w:ascii="Arial" w:hAnsi="Arial" w:cs="Arial"/>
          <w:sz w:val="22"/>
          <w:szCs w:val="22"/>
          <w:lang w:eastAsia="zh-CN"/>
        </w:rPr>
        <w:t>Warsztat z danego tematu powinien trwać 16 h./ 2 dni</w:t>
      </w:r>
      <w:r>
        <w:rPr>
          <w:rFonts w:ascii="Arial" w:hAnsi="Arial" w:cs="Arial"/>
          <w:sz w:val="22"/>
          <w:szCs w:val="22"/>
          <w:lang w:eastAsia="zh-CN"/>
        </w:rPr>
        <w:t xml:space="preserve">. </w:t>
      </w:r>
      <w:r w:rsidRPr="006F60D8">
        <w:rPr>
          <w:rFonts w:ascii="Arial" w:hAnsi="Arial" w:cs="Arial"/>
          <w:sz w:val="22"/>
          <w:szCs w:val="22"/>
          <w:lang w:eastAsia="zh-CN"/>
        </w:rPr>
        <w:t>Szkolenia będą się odbywały w godz. 07.00-15.00 lub 08.00 – 16.00.</w:t>
      </w:r>
      <w:r w:rsidRPr="006F60D8">
        <w:rPr>
          <w:rFonts w:ascii="Arial" w:eastAsia="Times New Roman" w:hAnsi="Arial" w:cs="Arial"/>
          <w:szCs w:val="24"/>
        </w:rPr>
        <w:t xml:space="preserve"> </w:t>
      </w:r>
      <w:r w:rsidRPr="006F60D8">
        <w:rPr>
          <w:rFonts w:ascii="Arial" w:hAnsi="Arial" w:cs="Arial"/>
          <w:sz w:val="22"/>
          <w:szCs w:val="22"/>
          <w:lang w:eastAsia="zh-CN"/>
        </w:rPr>
        <w:t>Z założenia szkolenia maja się odbywać w piątki i soboty, jednak dokładny harmonogram będzie ustalony po wyborze wykonawcy w uzgodnieniu z uczestnikami szkoleń i wykonawcą.</w:t>
      </w:r>
    </w:p>
    <w:p w:rsidR="00830F84" w:rsidRDefault="00854F38" w:rsidP="000F40A9">
      <w:pPr>
        <w:pStyle w:val="Akapitzlist"/>
        <w:numPr>
          <w:ilvl w:val="0"/>
          <w:numId w:val="14"/>
        </w:numPr>
        <w:jc w:val="both"/>
        <w:rPr>
          <w:rFonts w:ascii="Arial" w:hAnsi="Arial" w:cs="Arial"/>
          <w:sz w:val="22"/>
          <w:szCs w:val="22"/>
          <w:lang w:eastAsia="zh-CN"/>
        </w:rPr>
      </w:pPr>
      <w:r w:rsidRPr="00830F84">
        <w:rPr>
          <w:rFonts w:ascii="Arial" w:hAnsi="Arial" w:cs="Arial"/>
          <w:sz w:val="22"/>
          <w:szCs w:val="22"/>
          <w:lang w:eastAsia="zh-CN"/>
        </w:rPr>
        <w:t>Termin realizacji usługi: od d</w:t>
      </w:r>
      <w:r w:rsidR="006938B4" w:rsidRPr="00830F84">
        <w:rPr>
          <w:rFonts w:ascii="Arial" w:hAnsi="Arial" w:cs="Arial"/>
          <w:sz w:val="22"/>
          <w:szCs w:val="22"/>
          <w:lang w:eastAsia="zh-CN"/>
        </w:rPr>
        <w:t xml:space="preserve">nia zawarcia umowy do dnia </w:t>
      </w:r>
      <w:r w:rsidR="00CA5FBD" w:rsidRPr="00830F84">
        <w:rPr>
          <w:rFonts w:ascii="Arial" w:hAnsi="Arial" w:cs="Arial"/>
          <w:sz w:val="22"/>
          <w:szCs w:val="22"/>
          <w:lang w:eastAsia="zh-CN"/>
        </w:rPr>
        <w:t>31.0</w:t>
      </w:r>
      <w:r w:rsidR="005269C2" w:rsidRPr="00830F84">
        <w:rPr>
          <w:rFonts w:ascii="Arial" w:hAnsi="Arial" w:cs="Arial"/>
          <w:sz w:val="22"/>
          <w:szCs w:val="22"/>
          <w:lang w:eastAsia="zh-CN"/>
        </w:rPr>
        <w:t>3</w:t>
      </w:r>
      <w:r w:rsidRPr="00830F84">
        <w:rPr>
          <w:rFonts w:ascii="Arial" w:hAnsi="Arial" w:cs="Arial"/>
          <w:sz w:val="22"/>
          <w:szCs w:val="22"/>
          <w:lang w:eastAsia="zh-CN"/>
        </w:rPr>
        <w:t>.201</w:t>
      </w:r>
      <w:r w:rsidR="008F558D" w:rsidRPr="00830F84">
        <w:rPr>
          <w:rFonts w:ascii="Arial" w:hAnsi="Arial" w:cs="Arial"/>
          <w:sz w:val="22"/>
          <w:szCs w:val="22"/>
          <w:lang w:eastAsia="zh-CN"/>
        </w:rPr>
        <w:t>9</w:t>
      </w:r>
      <w:r w:rsidR="0085405B" w:rsidRPr="00830F84">
        <w:rPr>
          <w:rFonts w:ascii="Arial" w:hAnsi="Arial" w:cs="Arial"/>
          <w:sz w:val="22"/>
          <w:szCs w:val="22"/>
          <w:lang w:eastAsia="zh-CN"/>
        </w:rPr>
        <w:t xml:space="preserve"> </w:t>
      </w:r>
      <w:r w:rsidRPr="00830F84">
        <w:rPr>
          <w:rFonts w:ascii="Arial" w:hAnsi="Arial" w:cs="Arial"/>
          <w:sz w:val="22"/>
          <w:szCs w:val="22"/>
          <w:lang w:eastAsia="zh-CN"/>
        </w:rPr>
        <w:t xml:space="preserve">r. </w:t>
      </w:r>
    </w:p>
    <w:p w:rsidR="009D6664" w:rsidRPr="006803A7" w:rsidRDefault="009D6664" w:rsidP="000F40A9">
      <w:pPr>
        <w:pStyle w:val="Akapitzlist"/>
        <w:numPr>
          <w:ilvl w:val="0"/>
          <w:numId w:val="14"/>
        </w:numPr>
        <w:jc w:val="both"/>
        <w:rPr>
          <w:rFonts w:ascii="Arial" w:hAnsi="Arial" w:cs="Arial"/>
          <w:sz w:val="22"/>
          <w:szCs w:val="22"/>
          <w:lang w:eastAsia="zh-CN"/>
        </w:rPr>
      </w:pPr>
      <w:r w:rsidRPr="006803A7">
        <w:rPr>
          <w:rFonts w:ascii="Arial" w:hAnsi="Arial" w:cs="Arial"/>
          <w:sz w:val="22"/>
          <w:szCs w:val="22"/>
          <w:lang w:eastAsia="zh-CN"/>
        </w:rPr>
        <w:t>Zamawiający  zapewni skład osobowy umożliwiający prowadzenie trzech warsztatów w jednym terminie.</w:t>
      </w:r>
      <w:r w:rsidR="006F60D8" w:rsidRPr="006803A7">
        <w:rPr>
          <w:rFonts w:ascii="Arial" w:eastAsia="Times New Roman" w:hAnsi="Arial" w:cs="Arial"/>
          <w:szCs w:val="24"/>
        </w:rPr>
        <w:t xml:space="preserve"> </w:t>
      </w:r>
      <w:r w:rsidR="006F60D8" w:rsidRPr="006803A7">
        <w:rPr>
          <w:rFonts w:ascii="Arial" w:hAnsi="Arial" w:cs="Arial"/>
          <w:sz w:val="22"/>
          <w:szCs w:val="22"/>
          <w:lang w:eastAsia="zh-CN"/>
        </w:rPr>
        <w:t>Zamawiający powinien zapewnić trzech trenerów z różnych tematów, by móc w jednym czasie przeprowadzić trzy różne warsztaty.</w:t>
      </w:r>
    </w:p>
    <w:p w:rsidR="00854F38" w:rsidRPr="006803A7"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803A7">
        <w:rPr>
          <w:rFonts w:ascii="Arial" w:hAnsi="Arial" w:cs="Arial"/>
          <w:sz w:val="22"/>
          <w:szCs w:val="22"/>
          <w:lang w:eastAsia="zh-CN"/>
        </w:rPr>
        <w:t>Przed rozpoczęciem szkolenia wykonawca jest zobowiązany do przedstawienia</w:t>
      </w:r>
      <w:r w:rsidR="009D6664" w:rsidRPr="006803A7">
        <w:rPr>
          <w:rFonts w:ascii="Arial" w:hAnsi="Arial" w:cs="Arial"/>
          <w:sz w:val="22"/>
          <w:szCs w:val="22"/>
          <w:lang w:eastAsia="zh-CN"/>
        </w:rPr>
        <w:t xml:space="preserve"> szczegółowego</w:t>
      </w:r>
      <w:r w:rsidRPr="006803A7">
        <w:rPr>
          <w:rFonts w:ascii="Arial" w:hAnsi="Arial" w:cs="Arial"/>
          <w:sz w:val="22"/>
          <w:szCs w:val="22"/>
          <w:lang w:eastAsia="zh-CN"/>
        </w:rPr>
        <w:t xml:space="preserve"> programu i har</w:t>
      </w:r>
      <w:r w:rsidR="00CA5FBD" w:rsidRPr="006803A7">
        <w:rPr>
          <w:rFonts w:ascii="Arial" w:hAnsi="Arial" w:cs="Arial"/>
          <w:sz w:val="22"/>
          <w:szCs w:val="22"/>
          <w:lang w:eastAsia="zh-CN"/>
        </w:rPr>
        <w:t xml:space="preserve">monogramu szkolenia uzgodnionych </w:t>
      </w:r>
      <w:r w:rsidRPr="006803A7">
        <w:rPr>
          <w:rFonts w:ascii="Arial" w:hAnsi="Arial" w:cs="Arial"/>
          <w:sz w:val="22"/>
          <w:szCs w:val="22"/>
          <w:lang w:eastAsia="zh-CN"/>
        </w:rPr>
        <w:t>z Zamawiającym.</w:t>
      </w:r>
      <w:r w:rsidR="00A03E4B" w:rsidRPr="006803A7">
        <w:rPr>
          <w:rFonts w:ascii="Arial" w:hAnsi="Arial" w:cs="Arial"/>
          <w:sz w:val="22"/>
          <w:szCs w:val="22"/>
          <w:lang w:eastAsia="zh-CN"/>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803A7">
        <w:rPr>
          <w:rFonts w:ascii="Arial" w:hAnsi="Arial" w:cs="Arial"/>
          <w:sz w:val="22"/>
          <w:szCs w:val="22"/>
          <w:lang w:eastAsia="zh-CN"/>
        </w:rPr>
        <w:t>Wykonawca jest</w:t>
      </w:r>
      <w:r w:rsidRPr="006C161B">
        <w:rPr>
          <w:rFonts w:ascii="Arial" w:hAnsi="Arial" w:cs="Arial"/>
          <w:sz w:val="22"/>
          <w:szCs w:val="22"/>
          <w:lang w:eastAsia="zh-CN"/>
        </w:rPr>
        <w:t xml:space="preserve"> zobowiązany </w:t>
      </w:r>
      <w:r w:rsidRPr="006C161B">
        <w:rPr>
          <w:rFonts w:ascii="Arial" w:hAnsi="Arial" w:cs="Arial"/>
          <w:sz w:val="22"/>
          <w:szCs w:val="22"/>
        </w:rPr>
        <w:t xml:space="preserve">do prowadzenia i przekazania Zamawiającemu </w:t>
      </w:r>
      <w:r w:rsidR="00F97921" w:rsidRPr="006C161B">
        <w:rPr>
          <w:rFonts w:ascii="Arial" w:hAnsi="Arial" w:cs="Arial"/>
          <w:sz w:val="22"/>
          <w:szCs w:val="22"/>
        </w:rPr>
        <w:t xml:space="preserve">w terminie 7 dni </w:t>
      </w:r>
      <w:r w:rsidRPr="006C161B">
        <w:rPr>
          <w:rFonts w:ascii="Arial" w:hAnsi="Arial" w:cs="Arial"/>
          <w:sz w:val="22"/>
          <w:szCs w:val="22"/>
        </w:rPr>
        <w:t xml:space="preserve">po zakończeniu </w:t>
      </w:r>
      <w:r w:rsidR="00F97921" w:rsidRPr="006C161B">
        <w:rPr>
          <w:rFonts w:ascii="Arial" w:hAnsi="Arial" w:cs="Arial"/>
          <w:sz w:val="22"/>
          <w:szCs w:val="22"/>
        </w:rPr>
        <w:t>szkolenia</w:t>
      </w:r>
      <w:r w:rsidRPr="006C161B">
        <w:rPr>
          <w:rFonts w:ascii="Arial" w:hAnsi="Arial" w:cs="Arial"/>
          <w:sz w:val="22"/>
          <w:szCs w:val="22"/>
        </w:rPr>
        <w:t xml:space="preserve"> kart zajęć zawierających plan zajęć, ilość przeprowadzonych godzin, potwierdzenie obecności uczestników</w:t>
      </w:r>
      <w:r w:rsidR="00A06C9B" w:rsidRPr="006C161B">
        <w:rPr>
          <w:rFonts w:ascii="Arial" w:hAnsi="Arial" w:cs="Arial"/>
          <w:sz w:val="22"/>
          <w:szCs w:val="22"/>
        </w:rPr>
        <w:t>.</w:t>
      </w:r>
      <w:r w:rsidRPr="006C161B">
        <w:rPr>
          <w:rFonts w:ascii="Arial" w:hAnsi="Arial" w:cs="Arial"/>
          <w:sz w:val="22"/>
          <w:szCs w:val="22"/>
        </w:rPr>
        <w:t xml:space="preserve"> Wszystkie dokumenty muszą być oznaczone odpowiednimi logotypami i </w:t>
      </w:r>
      <w:r w:rsidR="00910118" w:rsidRPr="006C161B">
        <w:rPr>
          <w:rFonts w:ascii="Arial" w:hAnsi="Arial" w:cs="Arial"/>
          <w:sz w:val="22"/>
          <w:szCs w:val="22"/>
        </w:rPr>
        <w:t>informacjami</w:t>
      </w:r>
      <w:r w:rsidRPr="006C161B">
        <w:rPr>
          <w:rFonts w:ascii="Arial" w:hAnsi="Arial" w:cs="Arial"/>
          <w:sz w:val="22"/>
          <w:szCs w:val="22"/>
        </w:rPr>
        <w:t xml:space="preserve"> ustalonymi z Zamawiającym</w:t>
      </w:r>
      <w:r w:rsidR="000B7A9F" w:rsidRPr="006C161B">
        <w:rPr>
          <w:rFonts w:ascii="Arial" w:hAnsi="Arial" w:cs="Arial"/>
          <w:sz w:val="22"/>
          <w:szCs w:val="22"/>
        </w:rPr>
        <w:t>,</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342B6E" w:rsidRPr="006C161B"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Miejsce świadczenia usługi</w:t>
      </w:r>
      <w:r w:rsidR="00914579" w:rsidRPr="006C161B">
        <w:rPr>
          <w:rFonts w:ascii="Arial" w:hAnsi="Arial" w:cs="Arial"/>
          <w:sz w:val="22"/>
          <w:szCs w:val="22"/>
          <w:lang w:eastAsia="zh-CN"/>
        </w:rPr>
        <w:t xml:space="preserve"> – szkolenia </w:t>
      </w:r>
      <w:r w:rsidRPr="006C161B">
        <w:rPr>
          <w:rFonts w:ascii="Arial" w:hAnsi="Arial" w:cs="Arial"/>
          <w:sz w:val="22"/>
          <w:szCs w:val="22"/>
          <w:lang w:eastAsia="zh-CN"/>
        </w:rPr>
        <w:t>Uniwersytet Morski w Gdyni</w:t>
      </w:r>
      <w:r w:rsidR="00910118" w:rsidRPr="006C161B">
        <w:rPr>
          <w:rFonts w:ascii="Arial" w:hAnsi="Arial" w:cs="Arial"/>
          <w:sz w:val="22"/>
          <w:szCs w:val="22"/>
          <w:lang w:eastAsia="zh-CN"/>
        </w:rPr>
        <w:t>,</w:t>
      </w:r>
      <w:r w:rsidRPr="006C161B">
        <w:rPr>
          <w:rFonts w:ascii="Arial" w:hAnsi="Arial" w:cs="Arial"/>
          <w:sz w:val="22"/>
          <w:szCs w:val="22"/>
          <w:lang w:eastAsia="zh-CN"/>
        </w:rPr>
        <w:t xml:space="preserve"> </w:t>
      </w:r>
      <w:r w:rsidR="00910118" w:rsidRPr="006C161B">
        <w:rPr>
          <w:rFonts w:ascii="Arial" w:hAnsi="Arial" w:cs="Arial"/>
          <w:sz w:val="22"/>
          <w:szCs w:val="22"/>
          <w:lang w:eastAsia="zh-CN"/>
        </w:rPr>
        <w:t>81-225</w:t>
      </w:r>
      <w:r w:rsidRPr="006C161B">
        <w:rPr>
          <w:rFonts w:ascii="Arial" w:hAnsi="Arial" w:cs="Arial"/>
          <w:sz w:val="22"/>
          <w:szCs w:val="22"/>
          <w:lang w:eastAsia="zh-CN"/>
        </w:rPr>
        <w:t xml:space="preserve"> Gdynia</w:t>
      </w:r>
      <w:r w:rsidR="00910118" w:rsidRPr="006C161B">
        <w:rPr>
          <w:rFonts w:ascii="Arial" w:hAnsi="Arial" w:cs="Arial"/>
          <w:sz w:val="22"/>
          <w:szCs w:val="22"/>
          <w:lang w:eastAsia="zh-CN"/>
        </w:rPr>
        <w:t>, ul. Morska 81-87</w:t>
      </w:r>
      <w:r w:rsidRPr="006C161B">
        <w:rPr>
          <w:rFonts w:ascii="Arial" w:hAnsi="Arial" w:cs="Arial"/>
          <w:sz w:val="22"/>
          <w:szCs w:val="22"/>
          <w:lang w:eastAsia="zh-CN"/>
        </w:rPr>
        <w:t>.</w:t>
      </w:r>
      <w:r w:rsidR="00DE142A" w:rsidRPr="006C161B">
        <w:rPr>
          <w:rFonts w:ascii="Arial" w:hAnsi="Arial" w:cs="Arial"/>
          <w:sz w:val="22"/>
          <w:szCs w:val="22"/>
          <w:lang w:eastAsia="zh-CN"/>
        </w:rPr>
        <w:t xml:space="preserve"> </w:t>
      </w:r>
      <w:r w:rsidR="000B7A9F" w:rsidRPr="006C161B">
        <w:rPr>
          <w:rFonts w:ascii="Arial" w:hAnsi="Arial" w:cs="Arial"/>
          <w:sz w:val="22"/>
          <w:szCs w:val="22"/>
          <w:lang w:eastAsia="zh-CN"/>
        </w:rPr>
        <w:t xml:space="preserve">Salę zapewnia Zamawiający. </w:t>
      </w:r>
    </w:p>
    <w:p w:rsidR="00F97921" w:rsidRPr="006C161B" w:rsidRDefault="00854F38" w:rsidP="000F40A9">
      <w:pPr>
        <w:pStyle w:val="Akapitzlist"/>
        <w:numPr>
          <w:ilvl w:val="0"/>
          <w:numId w:val="14"/>
        </w:numPr>
        <w:tabs>
          <w:tab w:val="left" w:pos="0"/>
          <w:tab w:val="left" w:pos="284"/>
        </w:tabs>
        <w:jc w:val="both"/>
        <w:rPr>
          <w:rFonts w:ascii="Arial" w:hAnsi="Arial" w:cs="Arial"/>
          <w:strike/>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do wystawienia</w:t>
      </w:r>
      <w:r w:rsidR="00F97921" w:rsidRPr="006C161B">
        <w:rPr>
          <w:rFonts w:ascii="Arial" w:hAnsi="Arial" w:cs="Arial"/>
          <w:sz w:val="22"/>
          <w:szCs w:val="22"/>
        </w:rPr>
        <w:t xml:space="preserve"> i wręczenia</w:t>
      </w:r>
      <w:r w:rsidRPr="006C161B">
        <w:rPr>
          <w:rFonts w:ascii="Arial" w:hAnsi="Arial" w:cs="Arial"/>
          <w:sz w:val="22"/>
          <w:szCs w:val="22"/>
        </w:rPr>
        <w:t xml:space="preserve"> imiennego dokumen</w:t>
      </w:r>
      <w:r w:rsidR="00910118" w:rsidRPr="006C161B">
        <w:rPr>
          <w:rFonts w:ascii="Arial" w:hAnsi="Arial" w:cs="Arial"/>
          <w:sz w:val="22"/>
          <w:szCs w:val="22"/>
        </w:rPr>
        <w:t xml:space="preserve">tu potwierdzającego </w:t>
      </w:r>
      <w:r w:rsidR="00CA5FBD">
        <w:rPr>
          <w:rFonts w:ascii="Arial" w:hAnsi="Arial" w:cs="Arial"/>
          <w:sz w:val="22"/>
          <w:szCs w:val="22"/>
        </w:rPr>
        <w:t>udział w szkoleniu</w:t>
      </w:r>
      <w:r w:rsidRPr="006C161B">
        <w:rPr>
          <w:rFonts w:ascii="Arial" w:hAnsi="Arial" w:cs="Arial"/>
          <w:sz w:val="22"/>
          <w:szCs w:val="22"/>
        </w:rPr>
        <w:t xml:space="preserve"> dla każdego z uczestników i przekazania kopii dokumentu Zamawiającemu.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00DE142A" w:rsidRPr="006C161B">
        <w:rPr>
          <w:rFonts w:ascii="Arial" w:hAnsi="Arial" w:cs="Arial"/>
          <w:sz w:val="22"/>
          <w:szCs w:val="22"/>
          <w:lang w:eastAsia="zh-CN"/>
        </w:rPr>
        <w:t xml:space="preserve"> </w:t>
      </w:r>
      <w:r w:rsidRPr="006C161B">
        <w:rPr>
          <w:rFonts w:ascii="Arial" w:hAnsi="Arial" w:cs="Arial"/>
          <w:sz w:val="22"/>
          <w:szCs w:val="22"/>
        </w:rPr>
        <w:t>(nr projektu: POWR.03.05.00-00-Z218/17)</w:t>
      </w:r>
      <w:r w:rsidR="00F97921" w:rsidRPr="006C161B">
        <w:rPr>
          <w:rFonts w:ascii="Arial" w:hAnsi="Arial" w:cs="Arial"/>
          <w:sz w:val="22"/>
          <w:szCs w:val="22"/>
        </w:rPr>
        <w:t xml:space="preserve">. </w:t>
      </w:r>
    </w:p>
    <w:p w:rsidR="00F97921" w:rsidRPr="006C161B" w:rsidRDefault="00854F38" w:rsidP="000F40A9">
      <w:pPr>
        <w:pStyle w:val="Akapitzlist"/>
        <w:numPr>
          <w:ilvl w:val="0"/>
          <w:numId w:val="14"/>
        </w:numPr>
        <w:tabs>
          <w:tab w:val="left" w:pos="284"/>
        </w:tabs>
        <w:spacing w:after="40"/>
        <w:ind w:left="709"/>
        <w:jc w:val="both"/>
        <w:rPr>
          <w:rFonts w:ascii="Arial" w:hAnsi="Arial" w:cs="Arial"/>
          <w:bCs/>
          <w:szCs w:val="24"/>
        </w:rPr>
      </w:pPr>
      <w:r w:rsidRPr="006C161B">
        <w:rPr>
          <w:rFonts w:ascii="Arial" w:hAnsi="Arial" w:cs="Arial"/>
          <w:sz w:val="22"/>
          <w:szCs w:val="22"/>
          <w:lang w:eastAsia="zh-CN"/>
        </w:rPr>
        <w:t>Wykonawca ponosi pełną odpowiedzialność za bezpieczeństwo kursantów w czasie trwania zajęć</w:t>
      </w:r>
      <w:r w:rsidR="002F3057" w:rsidRPr="006C161B">
        <w:rPr>
          <w:rFonts w:ascii="Arial" w:hAnsi="Arial" w:cs="Arial"/>
          <w:sz w:val="22"/>
          <w:szCs w:val="22"/>
          <w:lang w:eastAsia="zh-CN"/>
        </w:rPr>
        <w:t>,</w:t>
      </w:r>
      <w:r w:rsidRPr="006C161B">
        <w:rPr>
          <w:rFonts w:ascii="Arial" w:hAnsi="Arial" w:cs="Arial"/>
          <w:sz w:val="22"/>
          <w:szCs w:val="22"/>
          <w:lang w:eastAsia="zh-CN"/>
        </w:rPr>
        <w:t xml:space="preserve"> jakość i</w:t>
      </w:r>
      <w:r w:rsidR="00910118" w:rsidRPr="006C161B">
        <w:rPr>
          <w:rFonts w:ascii="Arial" w:hAnsi="Arial" w:cs="Arial"/>
          <w:sz w:val="22"/>
          <w:szCs w:val="22"/>
          <w:lang w:eastAsia="zh-CN"/>
        </w:rPr>
        <w:t xml:space="preserve"> terminowość prowadzonych zajęć.</w:t>
      </w:r>
      <w:r w:rsidR="00F97921" w:rsidRPr="006C161B">
        <w:rPr>
          <w:rFonts w:ascii="Arial" w:hAnsi="Arial" w:cs="Arial"/>
          <w:sz w:val="22"/>
          <w:szCs w:val="22"/>
          <w:lang w:eastAsia="zh-CN"/>
        </w:rPr>
        <w:t xml:space="preserve"> </w:t>
      </w:r>
      <w:r w:rsidR="006803A7">
        <w:rPr>
          <w:rFonts w:ascii="Arial" w:hAnsi="Arial" w:cs="Arial"/>
          <w:sz w:val="22"/>
          <w:szCs w:val="22"/>
          <w:lang w:eastAsia="zh-CN"/>
        </w:rPr>
        <w:t xml:space="preserve">Wykonawca zobowiązany jest do posiadania </w:t>
      </w:r>
      <w:r w:rsidR="006803A7" w:rsidRPr="006803A7">
        <w:rPr>
          <w:rFonts w:ascii="Arial" w:hAnsi="Arial" w:cs="Arial"/>
          <w:sz w:val="22"/>
          <w:szCs w:val="22"/>
          <w:lang w:eastAsia="zh-CN"/>
        </w:rPr>
        <w:t>ube</w:t>
      </w:r>
      <w:r w:rsidR="00D1533D">
        <w:rPr>
          <w:rFonts w:ascii="Arial" w:hAnsi="Arial" w:cs="Arial"/>
          <w:sz w:val="22"/>
          <w:szCs w:val="22"/>
          <w:lang w:eastAsia="zh-CN"/>
        </w:rPr>
        <w:t>zpieczenia NNW</w:t>
      </w:r>
      <w:r w:rsidR="006803A7">
        <w:rPr>
          <w:rFonts w:ascii="Arial" w:hAnsi="Arial" w:cs="Arial"/>
          <w:szCs w:val="24"/>
        </w:rPr>
        <w:t>.</w:t>
      </w:r>
    </w:p>
    <w:p w:rsidR="00F97921" w:rsidRPr="006C161B" w:rsidRDefault="00F97921" w:rsidP="000F40A9">
      <w:pPr>
        <w:pStyle w:val="Akapitzlist"/>
        <w:numPr>
          <w:ilvl w:val="0"/>
          <w:numId w:val="14"/>
        </w:numPr>
        <w:tabs>
          <w:tab w:val="left" w:pos="284"/>
        </w:tabs>
        <w:spacing w:after="40"/>
        <w:ind w:left="709"/>
        <w:jc w:val="both"/>
        <w:rPr>
          <w:rFonts w:ascii="Arial" w:hAnsi="Arial" w:cs="Arial"/>
          <w:bCs/>
          <w:szCs w:val="24"/>
        </w:rPr>
      </w:pPr>
      <w:r w:rsidRPr="006C161B">
        <w:rPr>
          <w:rFonts w:ascii="Arial" w:hAnsi="Arial" w:cs="Arial"/>
          <w:sz w:val="22"/>
          <w:szCs w:val="22"/>
          <w:lang w:eastAsia="zh-CN"/>
        </w:rPr>
        <w:t xml:space="preserve">Wykonawca </w:t>
      </w:r>
      <w:r w:rsidR="00910118" w:rsidRPr="006C161B">
        <w:rPr>
          <w:rFonts w:ascii="Arial" w:hAnsi="Arial" w:cs="Arial"/>
          <w:sz w:val="22"/>
          <w:szCs w:val="22"/>
          <w:lang w:eastAsia="zh-CN"/>
        </w:rPr>
        <w:t xml:space="preserve">dostarczy </w:t>
      </w:r>
      <w:r w:rsidR="00910118" w:rsidRPr="006C161B">
        <w:rPr>
          <w:rFonts w:ascii="Arial" w:hAnsi="Arial" w:cs="Arial"/>
          <w:bCs/>
          <w:sz w:val="22"/>
          <w:szCs w:val="22"/>
        </w:rPr>
        <w:t xml:space="preserve">Zamawiającemu do zatwierdzenia materiały dydaktyczne, tj. skrypt zawierający treści </w:t>
      </w:r>
      <w:r w:rsidRPr="006C161B">
        <w:rPr>
          <w:rFonts w:ascii="Arial" w:hAnsi="Arial" w:cs="Arial"/>
          <w:bCs/>
          <w:sz w:val="22"/>
          <w:szCs w:val="22"/>
        </w:rPr>
        <w:t>będące przedmiotem</w:t>
      </w:r>
      <w:r w:rsidR="002F3057" w:rsidRPr="006C161B">
        <w:rPr>
          <w:rFonts w:ascii="Arial" w:hAnsi="Arial" w:cs="Arial"/>
          <w:bCs/>
          <w:sz w:val="22"/>
          <w:szCs w:val="22"/>
        </w:rPr>
        <w:t xml:space="preserve"> szkolenia</w:t>
      </w:r>
      <w:r w:rsidRPr="006C161B">
        <w:rPr>
          <w:rFonts w:ascii="Arial" w:hAnsi="Arial" w:cs="Arial"/>
          <w:bCs/>
          <w:sz w:val="22"/>
          <w:szCs w:val="22"/>
        </w:rPr>
        <w:t xml:space="preserve">. Materiały mogą być w zarówno w formie elektronicznej, jak i papierowej. </w:t>
      </w:r>
    </w:p>
    <w:p w:rsidR="006C161B" w:rsidRPr="006C161B" w:rsidRDefault="006C161B"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bCs/>
          <w:sz w:val="22"/>
          <w:szCs w:val="22"/>
        </w:rPr>
        <w:t>Po szkoleniu Wykonawca udostępni lub pozostawi do dyspozycji uczestników szkolenia materiały używane na warsztatach oraz prezentacje z treściami poszczególnych szkoleń.</w:t>
      </w:r>
    </w:p>
    <w:p w:rsidR="00F97921" w:rsidRPr="006C161B" w:rsidRDefault="00F97921"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w:t>
      </w:r>
      <w:r w:rsidR="00910118" w:rsidRPr="006C161B">
        <w:rPr>
          <w:rFonts w:ascii="Arial" w:hAnsi="Arial" w:cs="Arial"/>
          <w:bCs/>
          <w:sz w:val="22"/>
          <w:szCs w:val="22"/>
        </w:rPr>
        <w:t xml:space="preserve"> z</w:t>
      </w:r>
      <w:r w:rsidRPr="006C161B">
        <w:rPr>
          <w:rFonts w:ascii="Arial" w:hAnsi="Arial" w:cs="Arial"/>
          <w:bCs/>
          <w:sz w:val="22"/>
          <w:szCs w:val="22"/>
        </w:rPr>
        <w:t>ajęcia</w:t>
      </w:r>
      <w:r w:rsidR="00910118" w:rsidRPr="006C161B">
        <w:rPr>
          <w:rFonts w:ascii="Arial" w:hAnsi="Arial" w:cs="Arial"/>
          <w:bCs/>
          <w:sz w:val="22"/>
          <w:szCs w:val="22"/>
        </w:rPr>
        <w:t xml:space="preserve"> zgodnie z zatwierdzonym </w:t>
      </w:r>
      <w:r w:rsidRPr="006C161B">
        <w:rPr>
          <w:rFonts w:ascii="Arial" w:hAnsi="Arial" w:cs="Arial"/>
          <w:bCs/>
          <w:sz w:val="22"/>
          <w:szCs w:val="22"/>
        </w:rPr>
        <w:t>programem i harmonogramem szkoleń.</w:t>
      </w:r>
    </w:p>
    <w:p w:rsidR="002F3057" w:rsidRPr="006C161B"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bCs/>
          <w:sz w:val="22"/>
          <w:szCs w:val="22"/>
        </w:rPr>
        <w:t>Wszystkie koszty związane z dojazdem trenerów na miejsce szkoleń, wyżywieniem oraz ewentualnym zakwaterowaniem pokrywa Wykonawca.</w:t>
      </w:r>
      <w:r w:rsidR="002F3057" w:rsidRPr="006C161B">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D1533D" w:rsidRPr="006C161B" w:rsidRDefault="00D1533D" w:rsidP="00B67581">
      <w:pPr>
        <w:tabs>
          <w:tab w:val="left" w:pos="709"/>
          <w:tab w:val="left" w:pos="2010"/>
        </w:tabs>
        <w:spacing w:after="0"/>
        <w:jc w:val="both"/>
        <w:rPr>
          <w:rFonts w:ascii="Arial" w:hAnsi="Arial" w:cs="Arial"/>
          <w:color w:val="000000"/>
        </w:rPr>
      </w:pPr>
    </w:p>
    <w:p w:rsidR="003405F5"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830F84">
        <w:rPr>
          <w:rFonts w:ascii="Arial" w:hAnsi="Arial" w:cs="Arial"/>
        </w:rPr>
        <w:t xml:space="preserve">Zamawiający wymaga, aby </w:t>
      </w:r>
      <w:r w:rsidRPr="00830F84">
        <w:rPr>
          <w:rFonts w:ascii="Arial" w:hAnsi="Arial" w:cs="Arial"/>
          <w:b/>
        </w:rPr>
        <w:t>Wykonawca dysponował osobami kompetentnymi w zakresie realizacji usługi, z wykształceniem wyższym, co najmniej 3 letnim doświadczeniem w prowadzeniu szkoleń w zakresie tematycznym objętym zapytaniem</w:t>
      </w:r>
      <w:r w:rsidRPr="00830F84">
        <w:rPr>
          <w:rFonts w:ascii="Arial" w:hAnsi="Arial" w:cs="Arial"/>
        </w:rPr>
        <w:t>, pożądane są kursy uzupełniające potwierdzone certyfikatami (zaświadczeniami) lub licencjami uprawniającymi do prowadzenia szkoleń.</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potwierdzenie spełnienia warunku posiadania doświadczenia w obszarze tematycznym realizowanych szkoleń Wykonawca </w:t>
      </w:r>
      <w:r w:rsidR="00342B6E" w:rsidRPr="006C161B">
        <w:rPr>
          <w:rFonts w:ascii="Arial" w:hAnsi="Arial" w:cs="Arial"/>
          <w:i/>
          <w:sz w:val="20"/>
        </w:rPr>
        <w:t xml:space="preserve">wypełni Wykaz osób </w:t>
      </w:r>
      <w:r w:rsidR="0093484F" w:rsidRPr="006C161B">
        <w:rPr>
          <w:rFonts w:ascii="Arial" w:hAnsi="Arial" w:cs="Arial"/>
          <w:i/>
          <w:sz w:val="20"/>
        </w:rPr>
        <w:t xml:space="preserve">(załącznik nr 2) </w:t>
      </w:r>
      <w:r w:rsidR="00342B6E" w:rsidRPr="006C161B">
        <w:rPr>
          <w:rFonts w:ascii="Arial" w:hAnsi="Arial" w:cs="Arial"/>
          <w:i/>
          <w:sz w:val="20"/>
        </w:rPr>
        <w:t xml:space="preserve">i </w:t>
      </w:r>
      <w:r w:rsidRPr="006C161B">
        <w:rPr>
          <w:rFonts w:ascii="Arial" w:hAnsi="Arial" w:cs="Arial"/>
          <w:i/>
          <w:sz w:val="20"/>
        </w:rPr>
        <w:t>załączy do oferty życiorysy/biogramy trenerów wraz z informacją na temat ich doświadczenia zawodowego</w:t>
      </w:r>
      <w:r w:rsidR="0093253E" w:rsidRPr="006C161B">
        <w:rPr>
          <w:rFonts w:ascii="Arial" w:hAnsi="Arial" w:cs="Arial"/>
          <w:i/>
          <w:sz w:val="20"/>
        </w:rPr>
        <w:t xml:space="preserve"> w obszarze tematycznym dla każdego ze szkoleń określonym w punkcie </w:t>
      </w:r>
      <w:r w:rsidR="0009285E" w:rsidRPr="006C161B">
        <w:rPr>
          <w:rFonts w:ascii="Arial" w:hAnsi="Arial" w:cs="Arial"/>
          <w:i/>
          <w:sz w:val="20"/>
        </w:rPr>
        <w:t>III.2</w:t>
      </w:r>
      <w:r w:rsidRPr="006C161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830F84"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w:t>
      </w:r>
      <w:r w:rsidR="000878EA" w:rsidRPr="00830F84">
        <w:rPr>
          <w:rFonts w:ascii="Arial" w:hAnsi="Arial" w:cs="Arial"/>
          <w:b/>
          <w:bCs/>
        </w:rPr>
        <w:t xml:space="preserve">minimum 3 osób każde, </w:t>
      </w:r>
      <w:r w:rsidRPr="00830F84">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830F84">
        <w:rPr>
          <w:rFonts w:ascii="Arial" w:hAnsi="Arial" w:cs="Arial"/>
          <w:bCs/>
          <w:i/>
          <w:sz w:val="20"/>
        </w:rPr>
        <w:t xml:space="preserve">Na dowód wykonawca składa wykaz wykonanych usług </w:t>
      </w:r>
      <w:r w:rsidR="0093484F" w:rsidRPr="00830F84">
        <w:rPr>
          <w:rFonts w:ascii="Arial" w:hAnsi="Arial" w:cs="Arial"/>
          <w:bCs/>
          <w:i/>
          <w:sz w:val="20"/>
        </w:rPr>
        <w:t xml:space="preserve">(załącznik nr 3) </w:t>
      </w:r>
      <w:r w:rsidRPr="00830F84">
        <w:rPr>
          <w:rFonts w:ascii="Arial" w:hAnsi="Arial" w:cs="Arial"/>
          <w:bCs/>
          <w:i/>
          <w:sz w:val="20"/>
        </w:rPr>
        <w:t>w okresie ostatnich trzech lat przed upływem terminu składania ofert</w:t>
      </w:r>
      <w:r w:rsidR="0093484F" w:rsidRPr="00830F84">
        <w:rPr>
          <w:rFonts w:ascii="Arial" w:hAnsi="Arial" w:cs="Arial"/>
          <w:bCs/>
        </w:rPr>
        <w:t xml:space="preserve"> </w:t>
      </w:r>
      <w:r w:rsidR="0093484F" w:rsidRPr="00830F84">
        <w:rPr>
          <w:rFonts w:ascii="Arial" w:hAnsi="Arial" w:cs="Arial"/>
          <w:bCs/>
          <w:i/>
          <w:sz w:val="20"/>
        </w:rPr>
        <w:t>a jeżeli okres prowadzenia działalności jest krótszy -  w tym</w:t>
      </w:r>
      <w:r w:rsidR="0093484F" w:rsidRPr="006C161B">
        <w:rPr>
          <w:rFonts w:ascii="Arial" w:hAnsi="Arial" w:cs="Arial"/>
          <w:bCs/>
          <w:i/>
          <w:sz w:val="20"/>
        </w:rPr>
        <w:t xml:space="preserve">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 terminie: od dnia zawarcia umowy do dnia </w:t>
      </w:r>
      <w:r w:rsidR="005C0EBD">
        <w:rPr>
          <w:rFonts w:ascii="Arial" w:hAnsi="Arial" w:cs="Arial"/>
          <w:sz w:val="22"/>
          <w:szCs w:val="22"/>
        </w:rPr>
        <w:t>31.03</w:t>
      </w:r>
      <w:r w:rsidRPr="006C161B">
        <w:rPr>
          <w:rFonts w:ascii="Arial" w:hAnsi="Arial" w:cs="Arial"/>
          <w:sz w:val="22"/>
          <w:szCs w:val="22"/>
        </w:rPr>
        <w:t>.201</w:t>
      </w:r>
      <w:r w:rsidR="009157DD" w:rsidRPr="006C161B">
        <w:rPr>
          <w:rFonts w:ascii="Arial" w:hAnsi="Arial" w:cs="Arial"/>
          <w:sz w:val="22"/>
          <w:szCs w:val="22"/>
        </w:rPr>
        <w:t>9</w:t>
      </w:r>
      <w:r w:rsidRPr="006C161B">
        <w:rPr>
          <w:rFonts w:ascii="Arial" w:hAnsi="Arial" w:cs="Arial"/>
          <w:sz w:val="22"/>
          <w:szCs w:val="22"/>
        </w:rPr>
        <w:t xml:space="preserve">r. </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6C161B" w:rsidRDefault="007E2925" w:rsidP="007E2925">
      <w:pPr>
        <w:spacing w:after="0" w:line="240" w:lineRule="auto"/>
        <w:jc w:val="both"/>
        <w:rPr>
          <w:rFonts w:ascii="Arial" w:hAnsi="Arial" w:cs="Arial"/>
        </w:rPr>
      </w:pPr>
      <w:r>
        <w:rPr>
          <w:rFonts w:ascii="Arial" w:hAnsi="Arial" w:cs="Arial"/>
        </w:rPr>
        <w:t xml:space="preserve">          </w:t>
      </w:r>
      <w:r w:rsidR="00854F38" w:rsidRPr="006C161B">
        <w:rPr>
          <w:rFonts w:ascii="Arial" w:hAnsi="Arial" w:cs="Arial"/>
        </w:rPr>
        <w:t xml:space="preserve">cena (brutto) - </w:t>
      </w:r>
      <w:r>
        <w:rPr>
          <w:rFonts w:ascii="Arial" w:hAnsi="Arial" w:cs="Arial"/>
          <w:b/>
        </w:rPr>
        <w:t>10</w:t>
      </w:r>
      <w:r w:rsidR="00854F38" w:rsidRPr="006C161B">
        <w:rPr>
          <w:rFonts w:ascii="Arial" w:hAnsi="Arial" w:cs="Arial"/>
          <w:b/>
        </w:rPr>
        <w:t>0 %</w:t>
      </w:r>
    </w:p>
    <w:p w:rsidR="00854F38" w:rsidRPr="006C161B"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 xml:space="preserve">Kryterium „cena” podlegać będzie ocenie w skali od 0 do </w:t>
      </w:r>
      <w:r w:rsidR="007E2925">
        <w:rPr>
          <w:rFonts w:ascii="Arial" w:hAnsi="Arial" w:cs="Arial"/>
        </w:rPr>
        <w:t>10</w:t>
      </w:r>
      <w:r w:rsidRPr="006C161B">
        <w:rPr>
          <w:rFonts w:ascii="Arial" w:hAnsi="Arial" w:cs="Arial"/>
        </w:rPr>
        <w:t>0 pkt.</w:t>
      </w:r>
    </w:p>
    <w:p w:rsidR="00854F38" w:rsidRDefault="00854F38" w:rsidP="00572EC4">
      <w:pPr>
        <w:spacing w:after="0" w:line="240" w:lineRule="auto"/>
        <w:ind w:left="644"/>
        <w:rPr>
          <w:rFonts w:ascii="Arial" w:hAnsi="Arial" w:cs="Arial"/>
        </w:rPr>
      </w:pPr>
      <w:r w:rsidRPr="006C161B">
        <w:rPr>
          <w:rFonts w:ascii="Arial" w:hAnsi="Arial" w:cs="Arial"/>
        </w:rPr>
        <w:t xml:space="preserve">Wykonawca zamówienia, który zaproponuje najniższą cenę otrzyma </w:t>
      </w:r>
      <w:r w:rsidR="007E2925">
        <w:rPr>
          <w:rFonts w:ascii="Arial" w:hAnsi="Arial" w:cs="Arial"/>
        </w:rPr>
        <w:t>10</w:t>
      </w:r>
      <w:r w:rsidRPr="006C161B">
        <w:rPr>
          <w:rFonts w:ascii="Arial" w:hAnsi="Arial" w:cs="Arial"/>
        </w:rPr>
        <w:t>0 pkt, natomiast pozostali Wykonawcy odpowiednio mniej punktów wg wzoru:</w:t>
      </w:r>
    </w:p>
    <w:p w:rsidR="007E2925" w:rsidRPr="006C161B" w:rsidRDefault="007E2925" w:rsidP="00572EC4">
      <w:pPr>
        <w:spacing w:after="0" w:line="240" w:lineRule="auto"/>
        <w:ind w:left="644"/>
        <w:rPr>
          <w:rFonts w:ascii="Arial" w:hAnsi="Arial" w:cs="Arial"/>
        </w:rPr>
      </w:pP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7E2925">
        <w:rPr>
          <w:rFonts w:ascii="Arial" w:hAnsi="Arial" w:cs="Arial"/>
        </w:rPr>
        <w:t>10</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7E2925" w:rsidRDefault="00854F38" w:rsidP="007E2925">
      <w:pPr>
        <w:numPr>
          <w:ilvl w:val="0"/>
          <w:numId w:val="12"/>
        </w:numPr>
        <w:spacing w:after="0" w:line="240" w:lineRule="auto"/>
        <w:ind w:left="284" w:hanging="284"/>
        <w:jc w:val="both"/>
        <w:rPr>
          <w:rFonts w:ascii="Arial" w:hAnsi="Arial" w:cs="Arial"/>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830F84">
        <w:rPr>
          <w:rFonts w:ascii="Arial" w:hAnsi="Arial" w:cs="Arial"/>
        </w:rPr>
        <w:t>Zamawiający zastrzega sobie prawo poprawienia w ofercie oczywistych omyłek pisarskich, oczywistych omyłek rachunkowych, z uwzględnieniem konsekwencji rachunkowych</w:t>
      </w:r>
      <w:r w:rsidRPr="009F156A">
        <w:rPr>
          <w:rFonts w:ascii="Arial" w:hAnsi="Arial" w:cs="Arial"/>
        </w:rPr>
        <w:t xml:space="preserve">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270D08"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w:t>
      </w:r>
      <w:r w:rsidRPr="00270D08">
        <w:rPr>
          <w:rFonts w:ascii="Arial" w:hAnsi="Arial" w:cs="Arial"/>
        </w:rPr>
        <w:t xml:space="preserve">terminu realizacji zamówienia oraz oświadczenia o akceptacji wszystkich postanowień Ogłoszenia o zamówieniu bez zastrzeżeń </w:t>
      </w:r>
    </w:p>
    <w:p w:rsidR="00342B6E" w:rsidRPr="00270D08" w:rsidRDefault="00342B6E"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270D08">
        <w:rPr>
          <w:rFonts w:ascii="Arial" w:hAnsi="Arial" w:cs="Arial"/>
        </w:rPr>
        <w:t xml:space="preserve">Wykaz osób </w:t>
      </w:r>
      <w:r w:rsidR="0093484F" w:rsidRPr="00270D08">
        <w:rPr>
          <w:rFonts w:ascii="Arial" w:hAnsi="Arial" w:cs="Arial"/>
        </w:rPr>
        <w:t xml:space="preserve">i życiorysy/biogramy trenerów wraz z informacją na temat ich doświadczenia zawodowego </w:t>
      </w:r>
      <w:r w:rsidRPr="00270D08">
        <w:rPr>
          <w:rFonts w:ascii="Arial" w:hAnsi="Arial" w:cs="Arial"/>
        </w:rPr>
        <w:t>(załącznik nr 2)</w:t>
      </w:r>
    </w:p>
    <w:p w:rsidR="0093484F" w:rsidRPr="006C161B" w:rsidRDefault="0093484F"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270D08">
        <w:rPr>
          <w:rFonts w:ascii="Arial" w:hAnsi="Arial" w:cs="Arial"/>
        </w:rPr>
        <w:t>Wykaz wykonanych usług oraz dowody potwierdzając, że zostały one wykonane należycie np</w:t>
      </w:r>
      <w:r w:rsidRPr="006C161B">
        <w:rPr>
          <w:rFonts w:ascii="Arial" w:hAnsi="Arial" w:cs="Arial"/>
        </w:rPr>
        <w:t>: referencje (załącznik nr 3)</w:t>
      </w:r>
    </w:p>
    <w:p w:rsidR="000878EA" w:rsidRPr="006C161B" w:rsidRDefault="000878EA"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157DD"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 xml:space="preserve">Wykonawca </w:t>
      </w:r>
      <w:r w:rsidRPr="00270D08">
        <w:rPr>
          <w:rFonts w:ascii="Arial" w:hAnsi="Arial" w:cs="Arial"/>
        </w:rPr>
        <w:t>może, przed upływem terminu do składania ofert, zmienić lub wycofać ofertę. Wprowadzone zmiany do złożonej oferty należy umieścić w dodatkowej kopercie z napisem „</w:t>
      </w:r>
      <w:r w:rsidRPr="00270D08">
        <w:rPr>
          <w:rFonts w:ascii="Arial" w:hAnsi="Arial" w:cs="Arial"/>
          <w:b/>
        </w:rPr>
        <w:t>Zmiana do oferty pn</w:t>
      </w:r>
      <w:r w:rsidRPr="00270D08">
        <w:rPr>
          <w:rFonts w:ascii="Arial" w:hAnsi="Arial" w:cs="Arial"/>
        </w:rPr>
        <w:t xml:space="preserve">.: </w:t>
      </w:r>
      <w:r w:rsidR="00270D08" w:rsidRPr="00270D08">
        <w:rPr>
          <w:rFonts w:ascii="Arial" w:hAnsi="Arial" w:cs="Arial"/>
          <w:i/>
          <w:lang w:eastAsia="zh-CN"/>
        </w:rPr>
        <w:t>Przeprowadzenie 11 warsztatów rozwijających kompetencje miękkie dla studentów Uniwersytetu Morskiego w Gdyni</w:t>
      </w:r>
      <w:r w:rsidR="00270D08" w:rsidRPr="00270D08">
        <w:rPr>
          <w:rFonts w:ascii="Arial" w:hAnsi="Arial" w:cs="Arial"/>
          <w:lang w:eastAsia="zh-CN"/>
        </w:rPr>
        <w:t xml:space="preserve"> </w:t>
      </w:r>
      <w:r w:rsidR="007E2925" w:rsidRPr="00D1533D">
        <w:rPr>
          <w:rFonts w:ascii="Arial" w:hAnsi="Arial" w:cs="Arial"/>
          <w:i/>
          <w:lang w:eastAsia="zh-CN"/>
        </w:rPr>
        <w:t>– powtórne</w:t>
      </w:r>
      <w:r w:rsidR="007E2925">
        <w:rPr>
          <w:rFonts w:ascii="Arial" w:hAnsi="Arial" w:cs="Arial"/>
          <w:lang w:eastAsia="zh-CN"/>
        </w:rPr>
        <w:t xml:space="preserve"> </w:t>
      </w:r>
      <w:r w:rsidR="00DE5350" w:rsidRPr="00270D08">
        <w:rPr>
          <w:rFonts w:ascii="Arial" w:hAnsi="Arial" w:cs="Arial"/>
        </w:rPr>
        <w:t xml:space="preserve">w ramach projektu  „SezAM wiedzy, kompetencji i umiejętności” realizowanego przez Uniwersytet Morski w Gdyni w ramach Programu Operacyjnego Wiedza Edukacja Rozwój (nr projektu: POWR.03.05.00-00-Z218/17) </w:t>
      </w:r>
      <w:r w:rsidR="00DE5350" w:rsidRPr="00270D08">
        <w:rPr>
          <w:rFonts w:ascii="Arial" w:hAnsi="Arial" w:cs="Arial"/>
          <w:b/>
        </w:rPr>
        <w:t>(Nr</w:t>
      </w:r>
      <w:r w:rsidR="00DE5350" w:rsidRPr="009157DD">
        <w:rPr>
          <w:rFonts w:ascii="Arial" w:hAnsi="Arial" w:cs="Arial"/>
          <w:b/>
        </w:rPr>
        <w:t xml:space="preserve"> postępowania CRZP/</w:t>
      </w:r>
      <w:r w:rsidR="009157DD" w:rsidRPr="009157DD">
        <w:rPr>
          <w:rFonts w:ascii="Arial" w:hAnsi="Arial" w:cs="Arial"/>
          <w:b/>
        </w:rPr>
        <w:t>1</w:t>
      </w:r>
      <w:r w:rsidR="007E2925">
        <w:rPr>
          <w:rFonts w:ascii="Arial" w:hAnsi="Arial" w:cs="Arial"/>
          <w:b/>
        </w:rPr>
        <w:t>0</w:t>
      </w:r>
      <w:r w:rsidR="00DE5350" w:rsidRPr="009157DD">
        <w:rPr>
          <w:rFonts w:ascii="Arial" w:hAnsi="Arial" w:cs="Arial"/>
          <w:b/>
        </w:rPr>
        <w:t>/</w:t>
      </w:r>
      <w:r w:rsidR="007E2925">
        <w:rPr>
          <w:rFonts w:ascii="Arial" w:hAnsi="Arial" w:cs="Arial"/>
          <w:b/>
        </w:rPr>
        <w:t>2019</w:t>
      </w:r>
      <w:r w:rsidR="00DE5350" w:rsidRPr="009157DD">
        <w:rPr>
          <w:rFonts w:ascii="Arial" w:hAnsi="Arial" w:cs="Arial"/>
          <w:b/>
        </w:rPr>
        <w:t>)”</w:t>
      </w:r>
      <w:r w:rsidR="00DE5350" w:rsidRPr="009157DD">
        <w:rPr>
          <w:rFonts w:ascii="Arial" w:hAnsi="Arial" w:cs="Arial"/>
          <w:b/>
          <w:iCs/>
        </w:rPr>
        <w:t xml:space="preserve">, </w:t>
      </w:r>
      <w:r w:rsidR="00DE5350" w:rsidRPr="009157DD">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270D08" w:rsidRPr="00270D08">
        <w:rPr>
          <w:rFonts w:ascii="Arial" w:hAnsi="Arial" w:cs="Arial"/>
          <w:i/>
          <w:lang w:eastAsia="zh-CN"/>
        </w:rPr>
        <w:t>Przeprowadzenie 11 warsztatów rozwijających kompetencje miękkie dla studentów Uniwersytetu Morskiego w Gdyni</w:t>
      </w:r>
      <w:r w:rsidR="00270D08" w:rsidRPr="00270D08">
        <w:rPr>
          <w:rFonts w:ascii="Arial" w:hAnsi="Arial" w:cs="Arial"/>
          <w:bCs/>
          <w:lang w:eastAsia="zh-CN"/>
        </w:rPr>
        <w:t xml:space="preserve"> </w:t>
      </w:r>
      <w:r w:rsidR="007E2925" w:rsidRPr="00D1533D">
        <w:rPr>
          <w:rFonts w:ascii="Arial" w:hAnsi="Arial" w:cs="Arial"/>
          <w:i/>
          <w:lang w:eastAsia="zh-CN"/>
        </w:rPr>
        <w:t xml:space="preserve">– powtórne </w:t>
      </w:r>
      <w:r w:rsidR="002F3057" w:rsidRPr="009157DD">
        <w:rPr>
          <w:rFonts w:ascii="Arial" w:hAnsi="Arial" w:cs="Arial"/>
          <w:bCs/>
        </w:rPr>
        <w:t xml:space="preserve">w ramach projektu </w:t>
      </w:r>
      <w:r w:rsidR="002F3057" w:rsidRPr="009157DD">
        <w:rPr>
          <w:rFonts w:ascii="Arial" w:hAnsi="Arial" w:cs="Arial"/>
          <w:b/>
        </w:rPr>
        <w:t>„SezAM wiedzy, kompetencji i umiejętności”</w:t>
      </w:r>
      <w:r w:rsidRPr="009157DD">
        <w:rPr>
          <w:rFonts w:ascii="Arial" w:hAnsi="Arial" w:cs="Arial"/>
        </w:rPr>
        <w:t xml:space="preserve"> realizowanego przez Uniwersytet Morski w Gdyni w ramach Programu Operacyjnego Wiedza Edukacja </w:t>
      </w:r>
      <w:r w:rsidRPr="00270D08">
        <w:rPr>
          <w:rFonts w:ascii="Arial" w:hAnsi="Arial" w:cs="Arial"/>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157DD">
        <w:rPr>
          <w:rFonts w:ascii="Arial" w:hAnsi="Arial" w:cs="Arial"/>
          <w:b/>
        </w:rPr>
        <w:t>1</w:t>
      </w:r>
      <w:r w:rsidR="007E2925">
        <w:rPr>
          <w:rFonts w:ascii="Arial" w:hAnsi="Arial" w:cs="Arial"/>
          <w:b/>
        </w:rPr>
        <w:t>0</w:t>
      </w:r>
      <w:r w:rsidRPr="002F3057">
        <w:rPr>
          <w:rFonts w:ascii="Arial" w:hAnsi="Arial" w:cs="Arial"/>
          <w:b/>
        </w:rPr>
        <w:t>/</w:t>
      </w:r>
      <w:r w:rsidR="007E2925">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7E2925" w:rsidRPr="004C1C0C">
          <w:rPr>
            <w:rStyle w:val="Hipercze"/>
            <w:rFonts w:ascii="Arial" w:eastAsia="Times New Roman" w:hAnsi="Arial" w:cs="Arial"/>
            <w:sz w:val="22"/>
            <w:szCs w:val="22"/>
          </w:rPr>
          <w:t>http://bip.umg.edu.pl/postepowania-zwolnione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7E2925" w:rsidRPr="004C1C0C">
          <w:rPr>
            <w:rStyle w:val="Hipercze"/>
            <w:rFonts w:ascii="Arial" w:hAnsi="Arial" w:cs="Arial"/>
            <w:sz w:val="22"/>
          </w:rPr>
          <w:t>http://bip.umg.edu.pl/postepowania-zwolnione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2"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7E2925">
        <w:rPr>
          <w:rFonts w:ascii="Arial" w:hAnsi="Arial" w:cs="Arial"/>
          <w:b/>
          <w:bCs/>
          <w:u w:val="single"/>
        </w:rPr>
        <w:t>23</w:t>
      </w:r>
      <w:r w:rsidR="00270D08" w:rsidRPr="00270D08">
        <w:rPr>
          <w:rFonts w:ascii="Arial" w:hAnsi="Arial" w:cs="Arial"/>
          <w:b/>
          <w:bCs/>
          <w:u w:val="single"/>
        </w:rPr>
        <w:t>.</w:t>
      </w:r>
      <w:r w:rsidR="007E2925">
        <w:rPr>
          <w:rFonts w:ascii="Arial" w:hAnsi="Arial" w:cs="Arial"/>
          <w:b/>
          <w:bCs/>
          <w:u w:val="single"/>
        </w:rPr>
        <w:t>01</w:t>
      </w:r>
      <w:r w:rsidRPr="009157DD">
        <w:rPr>
          <w:rFonts w:ascii="Arial" w:hAnsi="Arial" w:cs="Arial"/>
          <w:b/>
          <w:bCs/>
          <w:u w:val="single"/>
        </w:rPr>
        <w:t>.201</w:t>
      </w:r>
      <w:r w:rsidR="007E2925">
        <w:rPr>
          <w:rFonts w:ascii="Arial" w:hAnsi="Arial" w:cs="Arial"/>
          <w:b/>
          <w:bCs/>
          <w:u w:val="single"/>
        </w:rPr>
        <w:t>9</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9157DD"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270D08" w:rsidRPr="00270D08">
        <w:rPr>
          <w:rFonts w:ascii="Arial" w:hAnsi="Arial" w:cs="Arial"/>
          <w:i/>
          <w:lang w:eastAsia="zh-CN"/>
        </w:rPr>
        <w:t>Przeprowadzenie 11 warsztatów rozwijających kompetencje miękkie dla studentów Uniwersytetu Morskiego w Gdyni</w:t>
      </w:r>
      <w:r w:rsidR="002F3057" w:rsidRPr="009157DD">
        <w:rPr>
          <w:rFonts w:ascii="Arial" w:hAnsi="Arial" w:cs="Arial"/>
        </w:rPr>
        <w:t xml:space="preserve"> </w:t>
      </w:r>
      <w:r w:rsidR="007E2925" w:rsidRPr="00D1533D">
        <w:rPr>
          <w:rFonts w:ascii="Arial" w:hAnsi="Arial" w:cs="Arial"/>
          <w:i/>
          <w:lang w:eastAsia="zh-CN"/>
        </w:rPr>
        <w:t>– powtórne</w:t>
      </w:r>
      <w:r w:rsidR="007E2925">
        <w:rPr>
          <w:rFonts w:ascii="Arial" w:hAnsi="Arial" w:cs="Arial"/>
        </w:rPr>
        <w:t xml:space="preserve"> </w:t>
      </w:r>
      <w:r w:rsidR="002F3057" w:rsidRPr="009157DD">
        <w:rPr>
          <w:rFonts w:ascii="Arial" w:hAnsi="Arial" w:cs="Arial"/>
          <w:bCs/>
        </w:rPr>
        <w:t xml:space="preserve">w ramach projektu </w:t>
      </w:r>
      <w:r w:rsidR="002F3057" w:rsidRPr="009157DD">
        <w:rPr>
          <w:rFonts w:ascii="Arial" w:hAnsi="Arial" w:cs="Arial"/>
          <w:b/>
        </w:rPr>
        <w:t>„SezAM wiedzy, kompetencji i umiejętności”</w:t>
      </w:r>
      <w:r w:rsidRPr="009157DD">
        <w:rPr>
          <w:rFonts w:ascii="Arial" w:hAnsi="Arial" w:cs="Arial"/>
          <w:i/>
          <w:lang w:eastAsia="zh-CN"/>
        </w:rPr>
        <w:t xml:space="preserve"> realizowanego przez Uniwersytet Morski w Gdyni w ramach Programu Operacyjnego Wiedza Edukacja Rozwój (nr projektu: POWR.03.05.00-00-Z218/17) </w:t>
      </w:r>
      <w:r w:rsidRPr="009157DD">
        <w:rPr>
          <w:rFonts w:ascii="Arial" w:hAnsi="Arial" w:cs="Arial"/>
          <w:b/>
          <w:i/>
          <w:color w:val="000000"/>
        </w:rPr>
        <w:t>Nr postępowania CRZP/</w:t>
      </w:r>
      <w:r w:rsidR="00DE5350" w:rsidRPr="009157DD">
        <w:rPr>
          <w:rFonts w:ascii="Arial" w:hAnsi="Arial" w:cs="Arial"/>
          <w:b/>
          <w:i/>
          <w:color w:val="000000"/>
        </w:rPr>
        <w:t>1</w:t>
      </w:r>
      <w:r w:rsidR="007E2925">
        <w:rPr>
          <w:rFonts w:ascii="Arial" w:hAnsi="Arial" w:cs="Arial"/>
          <w:b/>
          <w:i/>
          <w:color w:val="000000"/>
        </w:rPr>
        <w:t>0</w:t>
      </w:r>
      <w:r w:rsidRPr="009157DD">
        <w:rPr>
          <w:rFonts w:ascii="Arial" w:hAnsi="Arial" w:cs="Arial"/>
          <w:b/>
          <w:i/>
          <w:color w:val="000000"/>
        </w:rPr>
        <w:t>/</w:t>
      </w:r>
      <w:r w:rsidR="007E2925">
        <w:rPr>
          <w:rFonts w:ascii="Arial" w:hAnsi="Arial" w:cs="Arial"/>
          <w:b/>
          <w:i/>
          <w:color w:val="000000"/>
        </w:rPr>
        <w:t>21019</w:t>
      </w:r>
      <w:r w:rsidRPr="009157DD">
        <w:rPr>
          <w:rFonts w:ascii="Arial" w:hAnsi="Arial" w:cs="Arial"/>
          <w:i/>
          <w:color w:val="000000"/>
        </w:rPr>
        <w:t xml:space="preserve"> </w:t>
      </w:r>
    </w:p>
    <w:p w:rsidR="00DE5350" w:rsidRPr="009157DD" w:rsidRDefault="00DE5350" w:rsidP="00DE5350">
      <w:pPr>
        <w:widowControl w:val="0"/>
        <w:suppressAutoHyphens/>
        <w:spacing w:after="40" w:line="240" w:lineRule="auto"/>
        <w:ind w:left="360"/>
        <w:jc w:val="both"/>
        <w:rPr>
          <w:rFonts w:ascii="Arial" w:hAnsi="Arial" w:cs="Arial"/>
          <w:i/>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7E2925">
        <w:rPr>
          <w:rFonts w:ascii="Arial" w:hAnsi="Arial" w:cs="Arial"/>
          <w:b/>
        </w:rPr>
        <w:t>23.01.2019</w:t>
      </w:r>
      <w:r w:rsidRPr="009157DD">
        <w:rPr>
          <w:rFonts w:ascii="Arial" w:hAnsi="Arial" w:cs="Arial"/>
          <w:b/>
        </w:rPr>
        <w:t xml:space="preserve">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7E2925">
        <w:rPr>
          <w:rFonts w:ascii="Arial" w:hAnsi="Arial" w:cs="Arial"/>
          <w:b/>
          <w:bCs/>
          <w:u w:val="single"/>
        </w:rPr>
        <w:t>23.01.2019r</w:t>
      </w:r>
      <w:r w:rsidRPr="009157DD">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270D08"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w:t>
      </w:r>
      <w:r w:rsidRPr="00270D08">
        <w:rPr>
          <w:rFonts w:ascii="Arial" w:hAnsi="Arial" w:cs="Arial"/>
          <w:lang w:eastAsia="en-US"/>
        </w:rPr>
        <w:t>oferty należy określić w PLN, z dokładnością do dwóch miejsc po przecinku</w:t>
      </w:r>
      <w:r w:rsidR="00FC2283" w:rsidRPr="00270D08">
        <w:rPr>
          <w:rFonts w:ascii="Arial" w:hAnsi="Arial" w:cs="Arial"/>
          <w:lang w:eastAsia="en-US"/>
        </w:rPr>
        <w:t>.</w:t>
      </w:r>
      <w:r w:rsidRPr="00270D08">
        <w:rPr>
          <w:rFonts w:ascii="Arial" w:hAnsi="Arial" w:cs="Arial"/>
          <w:lang w:eastAsia="en-US"/>
        </w:rPr>
        <w:t xml:space="preserve">  </w:t>
      </w:r>
    </w:p>
    <w:p w:rsidR="00854F38" w:rsidRPr="00270D08"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270D08">
        <w:rPr>
          <w:rFonts w:ascii="Arial" w:hAnsi="Arial" w:cs="Arial"/>
          <w:lang w:eastAsia="en-US"/>
        </w:rPr>
        <w:t xml:space="preserve"> Podstawą do wystawienia faktury jest</w:t>
      </w:r>
      <w:r w:rsidRPr="00270D08">
        <w:rPr>
          <w:rFonts w:ascii="Arial" w:hAnsi="Arial" w:cs="Arial"/>
          <w:bCs/>
          <w:lang w:eastAsia="en-US"/>
        </w:rPr>
        <w:t xml:space="preserve"> przekazanie Zamawiającemu po zakończeniu </w:t>
      </w:r>
      <w:r w:rsidR="00BF73BC">
        <w:rPr>
          <w:rFonts w:ascii="Arial" w:hAnsi="Arial" w:cs="Arial"/>
          <w:bCs/>
          <w:lang w:eastAsia="en-US"/>
        </w:rPr>
        <w:t xml:space="preserve">wszystkich </w:t>
      </w:r>
      <w:r w:rsidRPr="00270D08">
        <w:rPr>
          <w:rFonts w:ascii="Arial" w:hAnsi="Arial" w:cs="Arial"/>
          <w:bCs/>
          <w:lang w:eastAsia="en-US"/>
        </w:rPr>
        <w:t>kurs</w:t>
      </w:r>
      <w:r w:rsidR="00BF73BC">
        <w:rPr>
          <w:rFonts w:ascii="Arial" w:hAnsi="Arial" w:cs="Arial"/>
          <w:bCs/>
          <w:lang w:eastAsia="en-US"/>
        </w:rPr>
        <w:t>ów</w:t>
      </w:r>
      <w:r w:rsidRPr="00270D08">
        <w:rPr>
          <w:rFonts w:ascii="Arial" w:hAnsi="Arial" w:cs="Arial"/>
          <w:bCs/>
          <w:lang w:eastAsia="en-US"/>
        </w:rPr>
        <w:t xml:space="preserve">:  listy obecności uczestników kursu oraz kart zajęć zawierającymi </w:t>
      </w:r>
      <w:r w:rsidR="00FC2283" w:rsidRPr="00270D08">
        <w:rPr>
          <w:rFonts w:ascii="Arial" w:hAnsi="Arial" w:cs="Arial"/>
          <w:bCs/>
          <w:lang w:eastAsia="en-US"/>
        </w:rPr>
        <w:t xml:space="preserve">– </w:t>
      </w:r>
      <w:r w:rsidRPr="00270D08">
        <w:rPr>
          <w:rFonts w:ascii="Arial" w:hAnsi="Arial" w:cs="Arial"/>
          <w:bCs/>
          <w:lang w:eastAsia="en-US"/>
        </w:rPr>
        <w:t>plan zajęć, ilość przeprowadzonych godzin, potwierdzenie obecności uczestników</w:t>
      </w:r>
      <w:r w:rsidR="00FC2283" w:rsidRPr="00270D08">
        <w:rPr>
          <w:rFonts w:ascii="Arial" w:hAnsi="Arial" w:cs="Arial"/>
          <w:bCs/>
          <w:lang w:eastAsia="en-US"/>
        </w:rPr>
        <w:t>.</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270D08">
        <w:rPr>
          <w:rFonts w:ascii="Arial" w:hAnsi="Arial" w:cs="Arial"/>
          <w:lang w:eastAsia="en-US"/>
        </w:rPr>
        <w:t>Płatność nastąpi przelewem na rachunek bankowy wskazany w fakturze/rachunku w terminie do 30 dni kalendarzowych od daty wpływu do siedziby Zamawiającego, prawidłowo wystawionej</w:t>
      </w:r>
      <w:r w:rsidRPr="009F156A">
        <w:rPr>
          <w:rFonts w:ascii="Arial" w:hAnsi="Arial" w:cs="Arial"/>
          <w:lang w:eastAsia="en-US"/>
        </w:rPr>
        <w:t xml:space="preserve"> faktury/rachunku.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3"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7E2925">
        <w:rPr>
          <w:rFonts w:ascii="Arial" w:hAnsi="Arial" w:cs="Arial"/>
          <w:i/>
          <w:lang w:eastAsia="en-US"/>
        </w:rPr>
        <w:t>10/2019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5"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270D08" w:rsidRDefault="00270D08" w:rsidP="00D85732">
            <w:pPr>
              <w:spacing w:after="0"/>
              <w:jc w:val="center"/>
              <w:rPr>
                <w:rFonts w:ascii="Arial" w:hAnsi="Arial" w:cs="Arial"/>
                <w:lang w:eastAsia="zh-CN"/>
              </w:rPr>
            </w:pPr>
            <w:r w:rsidRPr="00270D08">
              <w:rPr>
                <w:rFonts w:ascii="Arial" w:hAnsi="Arial" w:cs="Arial"/>
                <w:lang w:eastAsia="zh-CN"/>
              </w:rPr>
              <w:t xml:space="preserve">Przeprowadzenie 11 warsztatów rozwijających kompetencje miękkie </w:t>
            </w:r>
          </w:p>
          <w:p w:rsidR="00270D08" w:rsidRDefault="00270D08" w:rsidP="00D85732">
            <w:pPr>
              <w:spacing w:after="0"/>
              <w:jc w:val="center"/>
              <w:rPr>
                <w:rFonts w:ascii="Arial" w:hAnsi="Arial" w:cs="Arial"/>
                <w:b/>
                <w:iCs/>
                <w:lang w:eastAsia="zh-CN"/>
              </w:rPr>
            </w:pPr>
            <w:r w:rsidRPr="00270D08">
              <w:rPr>
                <w:rFonts w:ascii="Arial" w:hAnsi="Arial" w:cs="Arial"/>
                <w:lang w:eastAsia="zh-CN"/>
              </w:rPr>
              <w:t>dla studentów Uniwersytetu Morskiego w Gdyni</w:t>
            </w:r>
            <w:r w:rsidRPr="00270D08">
              <w:rPr>
                <w:rFonts w:ascii="Arial" w:hAnsi="Arial" w:cs="Arial"/>
                <w:b/>
                <w:iCs/>
                <w:lang w:eastAsia="zh-CN"/>
              </w:rPr>
              <w:t xml:space="preserve"> </w:t>
            </w:r>
            <w:r w:rsidR="007E2925" w:rsidRPr="007E2925">
              <w:rPr>
                <w:rFonts w:ascii="Arial" w:hAnsi="Arial" w:cs="Arial"/>
                <w:iCs/>
                <w:lang w:eastAsia="zh-CN"/>
              </w:rPr>
              <w:t>- powtórne</w:t>
            </w:r>
          </w:p>
          <w:p w:rsidR="00270D08" w:rsidRPr="009F156A" w:rsidRDefault="00270D08"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854F38" w:rsidRDefault="00854F38" w:rsidP="00415E09">
      <w:pPr>
        <w:suppressAutoHyphens/>
        <w:spacing w:after="0" w:line="240" w:lineRule="auto"/>
        <w:jc w:val="both"/>
        <w:rPr>
          <w:rFonts w:ascii="Arial" w:hAnsi="Arial"/>
          <w:lang w:eastAsia="ar-SA"/>
        </w:rPr>
      </w:pPr>
      <w:r w:rsidRPr="00770A6A">
        <w:rPr>
          <w:rFonts w:ascii="Arial" w:hAnsi="Arial"/>
          <w:lang w:eastAsia="ar-SA"/>
        </w:rPr>
        <w:t xml:space="preserve">Oferuję/emy zrealizowanie przedmiotu zamówienia </w:t>
      </w:r>
      <w:r w:rsidRPr="00270D08">
        <w:rPr>
          <w:rFonts w:ascii="Arial" w:hAnsi="Arial"/>
          <w:lang w:eastAsia="ar-SA"/>
        </w:rPr>
        <w:t xml:space="preserve">pn. </w:t>
      </w:r>
      <w:r w:rsidR="00270D08" w:rsidRPr="00270D08">
        <w:rPr>
          <w:rFonts w:ascii="Arial" w:hAnsi="Arial"/>
          <w:lang w:eastAsia="ar-SA"/>
        </w:rPr>
        <w:t>Przeprowadzenie 11 warsztatów rozwijających kompetencje miękkie dla studentów Uniwersytetu Morskiego w Gdyni</w:t>
      </w:r>
      <w:r w:rsidR="007E2925">
        <w:rPr>
          <w:rFonts w:ascii="Arial" w:hAnsi="Arial"/>
          <w:lang w:eastAsia="ar-SA"/>
        </w:rPr>
        <w:t xml:space="preserve"> – powtórne</w:t>
      </w:r>
    </w:p>
    <w:p w:rsidR="00270D08" w:rsidRPr="00770A6A" w:rsidRDefault="00270D08" w:rsidP="00415E09">
      <w:pPr>
        <w:suppressAutoHyphens/>
        <w:spacing w:after="0" w:line="240" w:lineRule="auto"/>
        <w:jc w:val="both"/>
        <w:rPr>
          <w:rFonts w:ascii="Arial" w:hAnsi="Arial"/>
          <w:lang w:eastAsia="ar-SA"/>
        </w:rPr>
      </w:pPr>
    </w:p>
    <w:p w:rsidR="00770A6A" w:rsidRPr="009157DD" w:rsidRDefault="00854F38" w:rsidP="000F40A9">
      <w:pPr>
        <w:numPr>
          <w:ilvl w:val="0"/>
          <w:numId w:val="16"/>
        </w:numPr>
        <w:tabs>
          <w:tab w:val="left" w:pos="357"/>
        </w:tabs>
        <w:suppressAutoHyphens/>
        <w:spacing w:before="120" w:after="120"/>
        <w:ind w:left="360"/>
        <w:contextualSpacing/>
        <w:jc w:val="both"/>
        <w:rPr>
          <w:rFonts w:cs="Arial"/>
          <w:sz w:val="20"/>
          <w:szCs w:val="20"/>
          <w:lang w:eastAsia="ar-SA"/>
        </w:rPr>
      </w:pPr>
      <w:r w:rsidRPr="009157DD">
        <w:rPr>
          <w:rFonts w:ascii="Arial" w:hAnsi="Arial" w:cs="Arial"/>
          <w:lang w:eastAsia="ar-SA"/>
        </w:rPr>
        <w:t xml:space="preserve">za </w:t>
      </w:r>
      <w:r w:rsidR="00BF73BC">
        <w:rPr>
          <w:rFonts w:ascii="Arial" w:hAnsi="Arial" w:cs="Arial"/>
          <w:lang w:eastAsia="ar-SA"/>
        </w:rPr>
        <w:t xml:space="preserve">łączną </w:t>
      </w:r>
      <w:r w:rsidRPr="009157DD">
        <w:rPr>
          <w:rFonts w:ascii="Arial" w:hAnsi="Arial" w:cs="Arial"/>
          <w:lang w:eastAsia="ar-SA"/>
        </w:rPr>
        <w:t>cenę brutto: ...................... zł</w:t>
      </w:r>
      <w:r w:rsidR="00770A6A" w:rsidRPr="009157DD">
        <w:rPr>
          <w:rFonts w:ascii="Arial" w:hAnsi="Arial" w:cs="Arial"/>
          <w:lang w:eastAsia="ar-SA"/>
        </w:rPr>
        <w:t xml:space="preserve"> </w:t>
      </w:r>
      <w:r w:rsidRPr="009157DD">
        <w:rPr>
          <w:rFonts w:ascii="Arial" w:hAnsi="Arial" w:cs="Arial"/>
          <w:sz w:val="20"/>
          <w:szCs w:val="20"/>
          <w:lang w:eastAsia="ar-SA"/>
        </w:rPr>
        <w:t>(słownie: ……………………………………………………)</w:t>
      </w:r>
    </w:p>
    <w:p w:rsidR="00770A6A" w:rsidRPr="009157DD" w:rsidRDefault="00770A6A" w:rsidP="00770A6A">
      <w:pPr>
        <w:tabs>
          <w:tab w:val="left" w:pos="357"/>
        </w:tabs>
        <w:suppressAutoHyphens/>
        <w:spacing w:before="120" w:after="120"/>
        <w:ind w:left="360"/>
        <w:contextualSpacing/>
        <w:jc w:val="both"/>
        <w:rPr>
          <w:rFonts w:cs="Arial"/>
          <w:sz w:val="20"/>
          <w:szCs w:val="20"/>
          <w:highlight w:val="yellow"/>
          <w:lang w:eastAsia="ar-SA"/>
        </w:rPr>
      </w:pPr>
    </w:p>
    <w:p w:rsidR="009157DD" w:rsidRPr="0093253E" w:rsidRDefault="009157DD" w:rsidP="009157DD">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p w:rsidR="00270D08" w:rsidRDefault="00270D08" w:rsidP="00D85732">
      <w:pPr>
        <w:numPr>
          <w:ilvl w:val="6"/>
          <w:numId w:val="0"/>
        </w:numPr>
        <w:tabs>
          <w:tab w:val="num" w:pos="1296"/>
        </w:tabs>
        <w:outlineLvl w:val="6"/>
        <w:rPr>
          <w:rFonts w:ascii="Arial" w:hAnsi="Arial" w:cs="Arial"/>
          <w:b/>
          <w:lang w:eastAsia="ar-SA"/>
        </w:rPr>
      </w:pPr>
    </w:p>
    <w:p w:rsidR="007E2925" w:rsidRDefault="007E2925" w:rsidP="00D85732">
      <w:pPr>
        <w:numPr>
          <w:ilvl w:val="6"/>
          <w:numId w:val="0"/>
        </w:numPr>
        <w:tabs>
          <w:tab w:val="num" w:pos="1296"/>
        </w:tabs>
        <w:outlineLvl w:val="6"/>
        <w:rPr>
          <w:rFonts w:ascii="Arial" w:hAnsi="Arial" w:cs="Arial"/>
          <w:b/>
          <w:lang w:eastAsia="ar-SA"/>
        </w:rPr>
      </w:pPr>
    </w:p>
    <w:p w:rsidR="007E2925" w:rsidRDefault="007E2925" w:rsidP="00D85732">
      <w:pPr>
        <w:numPr>
          <w:ilvl w:val="6"/>
          <w:numId w:val="0"/>
        </w:numPr>
        <w:tabs>
          <w:tab w:val="num" w:pos="1296"/>
        </w:tabs>
        <w:outlineLvl w:val="6"/>
        <w:rPr>
          <w:rFonts w:ascii="Arial" w:hAnsi="Arial" w:cs="Arial"/>
          <w:b/>
          <w:lang w:eastAsia="ar-SA"/>
        </w:rPr>
      </w:pPr>
    </w:p>
    <w:p w:rsidR="007E2925" w:rsidRDefault="007E2925"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947E3B" w:rsidTr="0009285E">
        <w:tc>
          <w:tcPr>
            <w:tcW w:w="9498" w:type="dxa"/>
            <w:gridSpan w:val="5"/>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947E3B" w:rsidTr="00830F84">
        <w:tc>
          <w:tcPr>
            <w:tcW w:w="9498" w:type="dxa"/>
            <w:gridSpan w:val="5"/>
            <w:tcBorders>
              <w:bottom w:val="single" w:sz="4" w:space="0" w:color="auto"/>
            </w:tcBorders>
          </w:tcPr>
          <w:p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rsidR="001820B2" w:rsidRPr="00D85732" w:rsidRDefault="001820B2" w:rsidP="00823287">
            <w:pPr>
              <w:spacing w:after="0"/>
              <w:jc w:val="center"/>
              <w:rPr>
                <w:rFonts w:ascii="Arial" w:eastAsia="Arial" w:hAnsi="Arial" w:cs="Arial"/>
                <w:b/>
                <w:bCs/>
              </w:rPr>
            </w:pPr>
          </w:p>
          <w:p w:rsidR="00270D08" w:rsidRDefault="00270D08" w:rsidP="00823287">
            <w:pPr>
              <w:spacing w:after="0"/>
              <w:jc w:val="center"/>
              <w:rPr>
                <w:rFonts w:ascii="Arial" w:hAnsi="Arial" w:cs="Arial"/>
                <w:sz w:val="24"/>
                <w:szCs w:val="24"/>
              </w:rPr>
            </w:pPr>
            <w:r w:rsidRPr="00270D08">
              <w:rPr>
                <w:rFonts w:ascii="Arial" w:hAnsi="Arial" w:cs="Arial"/>
                <w:sz w:val="24"/>
                <w:szCs w:val="24"/>
              </w:rPr>
              <w:t xml:space="preserve">Przeprowadzenie 11 warsztatów rozwijających kompetencje miękkie </w:t>
            </w:r>
          </w:p>
          <w:p w:rsidR="001820B2" w:rsidRPr="009157DD" w:rsidRDefault="00270D08" w:rsidP="00823287">
            <w:pPr>
              <w:spacing w:after="0"/>
              <w:jc w:val="center"/>
              <w:rPr>
                <w:rFonts w:ascii="Arial" w:hAnsi="Arial" w:cs="Arial"/>
                <w:sz w:val="24"/>
                <w:szCs w:val="24"/>
              </w:rPr>
            </w:pPr>
            <w:r w:rsidRPr="00270D08">
              <w:rPr>
                <w:rFonts w:ascii="Arial" w:hAnsi="Arial" w:cs="Arial"/>
                <w:sz w:val="24"/>
                <w:szCs w:val="24"/>
              </w:rPr>
              <w:t xml:space="preserve">dla studentów Uniwersytetu Morskiego w Gdyni </w:t>
            </w:r>
            <w:r w:rsidR="007E2925">
              <w:rPr>
                <w:rFonts w:ascii="Arial" w:hAnsi="Arial" w:cs="Arial"/>
                <w:sz w:val="24"/>
                <w:szCs w:val="24"/>
              </w:rPr>
              <w:t>- powtórne</w:t>
            </w:r>
          </w:p>
          <w:p w:rsidR="001820B2" w:rsidRDefault="001820B2"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09285E" w:rsidRDefault="0009285E" w:rsidP="008232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4" w:space="0" w:color="auto"/>
              <w:left w:val="single" w:sz="4" w:space="0" w:color="auto"/>
              <w:bottom w:val="single" w:sz="4" w:space="0" w:color="auto"/>
              <w:right w:val="single" w:sz="4" w:space="0" w:color="auto"/>
            </w:tcBorders>
          </w:tcPr>
          <w:p w:rsidR="001820B2" w:rsidRPr="0009285E" w:rsidRDefault="0009285E" w:rsidP="00823287">
            <w:pPr>
              <w:spacing w:after="0"/>
              <w:jc w:val="center"/>
              <w:rPr>
                <w:rFonts w:ascii="Arial" w:eastAsia="Arial" w:hAnsi="Arial" w:cs="Arial"/>
                <w:bCs/>
              </w:rPr>
            </w:pPr>
            <w:r w:rsidRPr="0009285E">
              <w:rPr>
                <w:rFonts w:ascii="Arial" w:eastAsia="Arial" w:hAnsi="Arial" w:cs="Arial"/>
                <w:bCs/>
              </w:rPr>
              <w:t>Wykształcenie</w:t>
            </w:r>
          </w:p>
          <w:p w:rsidR="0009285E" w:rsidRPr="0009285E" w:rsidRDefault="0009285E" w:rsidP="0082328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rsidR="0009285E" w:rsidRDefault="0009285E" w:rsidP="0009285E">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1820B2" w:rsidRPr="0071394D" w:rsidRDefault="0009285E" w:rsidP="0009285E">
            <w:pPr>
              <w:spacing w:after="0"/>
              <w:jc w:val="center"/>
              <w:rPr>
                <w:rFonts w:ascii="Arial" w:eastAsia="Arial" w:hAnsi="Arial" w:cs="Arial"/>
                <w:bCs/>
              </w:rPr>
            </w:pPr>
            <w:r>
              <w:rPr>
                <w:rFonts w:ascii="Arial" w:eastAsia="Arial" w:hAnsi="Arial" w:cs="Arial"/>
                <w:bCs/>
              </w:rPr>
              <w:t>(liczone w latach)</w:t>
            </w: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dla każdego ze szkoleń określonym w punkcie I</w:t>
      </w:r>
      <w:r w:rsidR="0009285E">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rsidTr="00707E01">
        <w:tc>
          <w:tcPr>
            <w:tcW w:w="9498" w:type="dxa"/>
            <w:gridSpan w:val="5"/>
          </w:tcPr>
          <w:p w:rsidR="007E2925" w:rsidRDefault="007E2925" w:rsidP="0093253E">
            <w:pPr>
              <w:autoSpaceDE w:val="0"/>
              <w:spacing w:after="0"/>
              <w:jc w:val="right"/>
              <w:rPr>
                <w:rFonts w:ascii="Arial" w:eastAsia="Arial" w:hAnsi="Arial" w:cs="Arial"/>
                <w:i/>
                <w:iCs/>
              </w:rPr>
            </w:pPr>
          </w:p>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47E3B" w:rsidTr="00830F84">
        <w:tc>
          <w:tcPr>
            <w:tcW w:w="9498" w:type="dxa"/>
            <w:gridSpan w:val="5"/>
            <w:tcBorders>
              <w:bottom w:val="single" w:sz="4" w:space="0" w:color="auto"/>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270D08" w:rsidRDefault="00270D08" w:rsidP="00823287">
            <w:pPr>
              <w:spacing w:after="0"/>
              <w:jc w:val="center"/>
              <w:rPr>
                <w:rFonts w:ascii="Arial" w:hAnsi="Arial" w:cs="Arial"/>
                <w:sz w:val="24"/>
                <w:szCs w:val="24"/>
              </w:rPr>
            </w:pPr>
            <w:r w:rsidRPr="00270D08">
              <w:rPr>
                <w:rFonts w:ascii="Arial" w:hAnsi="Arial" w:cs="Arial"/>
                <w:sz w:val="24"/>
                <w:szCs w:val="24"/>
              </w:rPr>
              <w:t xml:space="preserve">Przeprowadzenie 11 warsztatów rozwijających kompetencje miękkie </w:t>
            </w:r>
          </w:p>
          <w:p w:rsidR="0093253E" w:rsidRDefault="00270D08" w:rsidP="00823287">
            <w:pPr>
              <w:spacing w:after="0"/>
              <w:jc w:val="center"/>
              <w:rPr>
                <w:rFonts w:ascii="Arial" w:hAnsi="Arial" w:cs="Arial"/>
                <w:b/>
                <w:iCs/>
                <w:sz w:val="24"/>
                <w:szCs w:val="24"/>
              </w:rPr>
            </w:pPr>
            <w:r w:rsidRPr="00270D08">
              <w:rPr>
                <w:rFonts w:ascii="Arial" w:hAnsi="Arial" w:cs="Arial"/>
                <w:sz w:val="24"/>
                <w:szCs w:val="24"/>
              </w:rPr>
              <w:t xml:space="preserve">dla studentów Uniwersytetu Morskiego w </w:t>
            </w:r>
            <w:r w:rsidRPr="007E2925">
              <w:rPr>
                <w:rFonts w:ascii="Arial" w:hAnsi="Arial" w:cs="Arial"/>
                <w:sz w:val="24"/>
                <w:szCs w:val="24"/>
              </w:rPr>
              <w:t>Gdyni</w:t>
            </w:r>
            <w:r w:rsidRPr="007E2925">
              <w:rPr>
                <w:rFonts w:ascii="Arial" w:hAnsi="Arial" w:cs="Arial"/>
                <w:iCs/>
                <w:sz w:val="24"/>
                <w:szCs w:val="24"/>
              </w:rPr>
              <w:t xml:space="preserve"> </w:t>
            </w:r>
            <w:r w:rsidR="007E2925" w:rsidRPr="007E2925">
              <w:rPr>
                <w:rFonts w:ascii="Arial" w:hAnsi="Arial" w:cs="Arial"/>
                <w:iCs/>
                <w:sz w:val="24"/>
                <w:szCs w:val="24"/>
              </w:rPr>
              <w:t>- powtórne</w:t>
            </w:r>
          </w:p>
          <w:p w:rsidR="00270D08" w:rsidRDefault="00270D08"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947E3B" w:rsidTr="00830F84">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rsidTr="00830F84">
        <w:trPr>
          <w:trHeight w:val="32"/>
        </w:trPr>
        <w:tc>
          <w:tcPr>
            <w:tcW w:w="710"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830F84">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DF" w:rsidRDefault="00687ADF">
      <w:pPr>
        <w:spacing w:after="0" w:line="240" w:lineRule="auto"/>
      </w:pPr>
      <w:r>
        <w:separator/>
      </w:r>
    </w:p>
  </w:endnote>
  <w:endnote w:type="continuationSeparator" w:id="0">
    <w:p w:rsidR="00687ADF" w:rsidRDefault="006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5" w:rsidRDefault="007E2925"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5" w:rsidRPr="004333CC" w:rsidRDefault="007E2925"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Pr="00311BB6" w:rsidRDefault="007E29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6F60D8" w:rsidRPr="00311BB6" w:rsidRDefault="006F60D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E2925" w:rsidRDefault="007E29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E2925" w:rsidRDefault="007E29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F60D8" w:rsidRDefault="006F60D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F60D8" w:rsidRDefault="006F60D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E2925"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E2925" w:rsidRPr="00267F9E" w:rsidRDefault="007E29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F60D8"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F60D8" w:rsidRPr="00267F9E" w:rsidRDefault="006F60D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E2925" w:rsidRDefault="007E2925"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DF" w:rsidRDefault="00687ADF">
      <w:pPr>
        <w:spacing w:after="0" w:line="240" w:lineRule="auto"/>
      </w:pPr>
      <w:r>
        <w:separator/>
      </w:r>
    </w:p>
  </w:footnote>
  <w:footnote w:type="continuationSeparator" w:id="0">
    <w:p w:rsidR="00687ADF" w:rsidRDefault="0068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5" w:rsidRPr="00FF098E" w:rsidRDefault="007E2925"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25" w:rsidRDefault="007E2925">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0415001F"/>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6"/>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11"/>
  </w:num>
  <w:num w:numId="15">
    <w:abstractNumId w:val="32"/>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3"/>
  </w:num>
  <w:num w:numId="27">
    <w:abstractNumId w:val="14"/>
  </w:num>
  <w:num w:numId="28">
    <w:abstractNumId w:val="25"/>
  </w:num>
  <w:num w:numId="29">
    <w:abstractNumId w:val="6"/>
  </w:num>
  <w:num w:numId="30">
    <w:abstractNumId w:val="3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40A9"/>
    <w:rsid w:val="000F51E9"/>
    <w:rsid w:val="000F59A5"/>
    <w:rsid w:val="00106A28"/>
    <w:rsid w:val="001111A0"/>
    <w:rsid w:val="00113DEE"/>
    <w:rsid w:val="00121D19"/>
    <w:rsid w:val="001235F8"/>
    <w:rsid w:val="0012387A"/>
    <w:rsid w:val="00125DD1"/>
    <w:rsid w:val="00131476"/>
    <w:rsid w:val="00132F2E"/>
    <w:rsid w:val="001348B6"/>
    <w:rsid w:val="00134C17"/>
    <w:rsid w:val="00141158"/>
    <w:rsid w:val="00142C12"/>
    <w:rsid w:val="00144700"/>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0D08"/>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0EBD"/>
    <w:rsid w:val="005C752E"/>
    <w:rsid w:val="005D0D79"/>
    <w:rsid w:val="005D2405"/>
    <w:rsid w:val="005D6547"/>
    <w:rsid w:val="005D6D20"/>
    <w:rsid w:val="005E39C5"/>
    <w:rsid w:val="005E71B0"/>
    <w:rsid w:val="005F12ED"/>
    <w:rsid w:val="005F1D6E"/>
    <w:rsid w:val="005F2E62"/>
    <w:rsid w:val="00604707"/>
    <w:rsid w:val="0060515B"/>
    <w:rsid w:val="006109A0"/>
    <w:rsid w:val="00611374"/>
    <w:rsid w:val="006114A8"/>
    <w:rsid w:val="006136A2"/>
    <w:rsid w:val="00622050"/>
    <w:rsid w:val="00625BFC"/>
    <w:rsid w:val="00625C6F"/>
    <w:rsid w:val="0063114E"/>
    <w:rsid w:val="00641541"/>
    <w:rsid w:val="00641A46"/>
    <w:rsid w:val="00642CAA"/>
    <w:rsid w:val="00646D22"/>
    <w:rsid w:val="00656BD6"/>
    <w:rsid w:val="00667BA7"/>
    <w:rsid w:val="00673598"/>
    <w:rsid w:val="00676A39"/>
    <w:rsid w:val="006803A7"/>
    <w:rsid w:val="00680C50"/>
    <w:rsid w:val="00682D9F"/>
    <w:rsid w:val="0068312F"/>
    <w:rsid w:val="00687ADF"/>
    <w:rsid w:val="006904AE"/>
    <w:rsid w:val="006938B4"/>
    <w:rsid w:val="00695332"/>
    <w:rsid w:val="00695650"/>
    <w:rsid w:val="006A1193"/>
    <w:rsid w:val="006A41FF"/>
    <w:rsid w:val="006A4B81"/>
    <w:rsid w:val="006A62AC"/>
    <w:rsid w:val="006B0B58"/>
    <w:rsid w:val="006C156C"/>
    <w:rsid w:val="006C161B"/>
    <w:rsid w:val="006C172C"/>
    <w:rsid w:val="006C263D"/>
    <w:rsid w:val="006C5A00"/>
    <w:rsid w:val="006C6F2C"/>
    <w:rsid w:val="006D7A65"/>
    <w:rsid w:val="006F0E53"/>
    <w:rsid w:val="006F16BA"/>
    <w:rsid w:val="006F3850"/>
    <w:rsid w:val="006F60D8"/>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1F4F"/>
    <w:rsid w:val="007941AD"/>
    <w:rsid w:val="00794D4C"/>
    <w:rsid w:val="007A06AA"/>
    <w:rsid w:val="007A33C3"/>
    <w:rsid w:val="007B0B5D"/>
    <w:rsid w:val="007B2918"/>
    <w:rsid w:val="007B39C3"/>
    <w:rsid w:val="007B432D"/>
    <w:rsid w:val="007D0733"/>
    <w:rsid w:val="007D4E4F"/>
    <w:rsid w:val="007D66BE"/>
    <w:rsid w:val="007E2919"/>
    <w:rsid w:val="007E2925"/>
    <w:rsid w:val="007E3F0E"/>
    <w:rsid w:val="007E4915"/>
    <w:rsid w:val="007E57D2"/>
    <w:rsid w:val="007F5DA5"/>
    <w:rsid w:val="00802BF9"/>
    <w:rsid w:val="008047F1"/>
    <w:rsid w:val="00804F83"/>
    <w:rsid w:val="008132DF"/>
    <w:rsid w:val="00813688"/>
    <w:rsid w:val="008155D0"/>
    <w:rsid w:val="00823287"/>
    <w:rsid w:val="008249BB"/>
    <w:rsid w:val="00830F84"/>
    <w:rsid w:val="00832EED"/>
    <w:rsid w:val="008463B6"/>
    <w:rsid w:val="0084656A"/>
    <w:rsid w:val="008527E0"/>
    <w:rsid w:val="0085363D"/>
    <w:rsid w:val="0085405B"/>
    <w:rsid w:val="00854F38"/>
    <w:rsid w:val="008556EE"/>
    <w:rsid w:val="008723DC"/>
    <w:rsid w:val="008740B1"/>
    <w:rsid w:val="00874624"/>
    <w:rsid w:val="0088335A"/>
    <w:rsid w:val="0089663B"/>
    <w:rsid w:val="008976DE"/>
    <w:rsid w:val="008A1CD9"/>
    <w:rsid w:val="008A75EF"/>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D6664"/>
    <w:rsid w:val="009E5DAA"/>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AF27C3"/>
    <w:rsid w:val="00B02D52"/>
    <w:rsid w:val="00B04406"/>
    <w:rsid w:val="00B15048"/>
    <w:rsid w:val="00B23BF1"/>
    <w:rsid w:val="00B3054F"/>
    <w:rsid w:val="00B341B0"/>
    <w:rsid w:val="00B508BB"/>
    <w:rsid w:val="00B52992"/>
    <w:rsid w:val="00B53975"/>
    <w:rsid w:val="00B54D0B"/>
    <w:rsid w:val="00B61411"/>
    <w:rsid w:val="00B6192E"/>
    <w:rsid w:val="00B62B76"/>
    <w:rsid w:val="00B63F97"/>
    <w:rsid w:val="00B64341"/>
    <w:rsid w:val="00B65DF7"/>
    <w:rsid w:val="00B673CE"/>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73BC"/>
    <w:rsid w:val="00C0427D"/>
    <w:rsid w:val="00C116F1"/>
    <w:rsid w:val="00C31ADB"/>
    <w:rsid w:val="00C464A0"/>
    <w:rsid w:val="00C70C6D"/>
    <w:rsid w:val="00C70CDF"/>
    <w:rsid w:val="00C70DCC"/>
    <w:rsid w:val="00C75936"/>
    <w:rsid w:val="00C8087C"/>
    <w:rsid w:val="00C80A94"/>
    <w:rsid w:val="00C94D42"/>
    <w:rsid w:val="00C94EE6"/>
    <w:rsid w:val="00CA5FBD"/>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33D"/>
    <w:rsid w:val="00D15E16"/>
    <w:rsid w:val="00D16882"/>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27FE9"/>
    <w:rsid w:val="00E323F2"/>
    <w:rsid w:val="00E37AAD"/>
    <w:rsid w:val="00E40684"/>
    <w:rsid w:val="00E4186E"/>
    <w:rsid w:val="00E443CD"/>
    <w:rsid w:val="00E54ED3"/>
    <w:rsid w:val="00E55F59"/>
    <w:rsid w:val="00E6737A"/>
    <w:rsid w:val="00E71AC9"/>
    <w:rsid w:val="00E75552"/>
    <w:rsid w:val="00E802D2"/>
    <w:rsid w:val="00E819FE"/>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EF6CCF"/>
    <w:rsid w:val="00F0130B"/>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6DFC-3265-4392-AC83-8603507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5232</Words>
  <Characters>31395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2019-01-10T08:06:00Z</cp:lastPrinted>
  <dcterms:created xsi:type="dcterms:W3CDTF">2019-01-11T09:09:00Z</dcterms:created>
  <dcterms:modified xsi:type="dcterms:W3CDTF">2019-01-11T09:09:00Z</dcterms:modified>
</cp:coreProperties>
</file>