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945" w:rsidRDefault="00470945" w:rsidP="00470945">
      <w:pPr>
        <w:tabs>
          <w:tab w:val="num" w:pos="720"/>
        </w:tabs>
        <w:spacing w:before="100" w:beforeAutospacing="1" w:after="100" w:afterAutospacing="1"/>
        <w:ind w:left="720" w:hanging="360"/>
      </w:pPr>
    </w:p>
    <w:p w:rsidR="00470945" w:rsidRDefault="00470945" w:rsidP="00470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Cadet Allowance: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USD 65/day</w:t>
      </w:r>
      <w:r>
        <w:rPr>
          <w:rFonts w:eastAsia="Times New Roman"/>
          <w:lang w:val="en-US"/>
        </w:rPr>
        <w:t xml:space="preserve"> during onboard training (</w:t>
      </w:r>
      <w:r>
        <w:rPr>
          <w:rFonts w:eastAsia="Times New Roman"/>
          <w:i/>
          <w:iCs/>
          <w:lang w:val="en-US"/>
        </w:rPr>
        <w:t>allowance is based on days spent onboard the drillship / payroll managed by the crew agency</w:t>
      </w:r>
      <w:r>
        <w:rPr>
          <w:rFonts w:eastAsia="Times New Roman"/>
          <w:lang w:val="en-US"/>
        </w:rPr>
        <w:t>).</w:t>
      </w:r>
    </w:p>
    <w:p w:rsidR="00470945" w:rsidRDefault="00470945" w:rsidP="00470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Sea-Time Rotation: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28 days ON / 14 days OFF</w:t>
      </w:r>
      <w:r>
        <w:rPr>
          <w:rFonts w:eastAsia="Times New Roman"/>
          <w:lang w:val="en-US"/>
        </w:rPr>
        <w:t xml:space="preserve"> (home).</w:t>
      </w:r>
    </w:p>
    <w:p w:rsidR="00470945" w:rsidRDefault="00470945" w:rsidP="00470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Program Start:</w:t>
      </w:r>
      <w:r>
        <w:rPr>
          <w:rFonts w:eastAsia="Times New Roman"/>
          <w:lang w:val="en-US"/>
        </w:rPr>
        <w:t xml:space="preserve"> Sea-time training will commence based on drillship onboarding plan and subject to work visa approval.</w:t>
      </w:r>
    </w:p>
    <w:p w:rsidR="00470945" w:rsidRDefault="00470945" w:rsidP="00470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Tentative Duration: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 xml:space="preserve">July to December 2025, </w:t>
      </w:r>
      <w:r>
        <w:rPr>
          <w:rFonts w:eastAsia="Times New Roman"/>
          <w:lang w:val="en-US"/>
        </w:rPr>
        <w:t>with potential for sea-time service extended into 2026</w:t>
      </w:r>
      <w:r>
        <w:rPr>
          <w:rFonts w:eastAsia="Times New Roman"/>
          <w:b/>
          <w:bCs/>
          <w:lang w:val="en-US"/>
        </w:rPr>
        <w:t>.</w:t>
      </w:r>
    </w:p>
    <w:p w:rsidR="00470945" w:rsidRDefault="00470945" w:rsidP="00470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Performance Review:</w:t>
      </w:r>
      <w:r>
        <w:rPr>
          <w:rFonts w:eastAsia="Times New Roman"/>
          <w:lang w:val="en-US"/>
        </w:rPr>
        <w:t xml:space="preserve"> Cadet’s conduct, training progress and performance will be monitored and reviewed by </w:t>
      </w:r>
      <w:proofErr w:type="spellStart"/>
      <w:r>
        <w:rPr>
          <w:rFonts w:eastAsia="Times New Roman"/>
          <w:lang w:val="en-US"/>
        </w:rPr>
        <w:t>Valaris</w:t>
      </w:r>
      <w:proofErr w:type="spellEnd"/>
      <w:r>
        <w:rPr>
          <w:rFonts w:eastAsia="Times New Roman"/>
          <w:lang w:val="en-US"/>
        </w:rPr>
        <w:t xml:space="preserve"> HR/Operations.</w:t>
      </w:r>
    </w:p>
    <w:p w:rsidR="00470945" w:rsidRDefault="00470945" w:rsidP="00470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Program Outcome:</w:t>
      </w:r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Valaris</w:t>
      </w:r>
      <w:proofErr w:type="spellEnd"/>
      <w:r>
        <w:rPr>
          <w:rFonts w:eastAsia="Times New Roman"/>
          <w:lang w:val="en-US"/>
        </w:rPr>
        <w:t xml:space="preserve"> HR/Operations review the performance evaluations to identify top-performing Cadets for potential employment opportunities with </w:t>
      </w:r>
      <w:proofErr w:type="spellStart"/>
      <w:r>
        <w:rPr>
          <w:rFonts w:eastAsia="Times New Roman"/>
          <w:lang w:val="en-US"/>
        </w:rPr>
        <w:t>Valaris</w:t>
      </w:r>
      <w:proofErr w:type="spellEnd"/>
      <w:r>
        <w:rPr>
          <w:rFonts w:eastAsia="Times New Roman"/>
          <w:lang w:val="en-US"/>
        </w:rPr>
        <w:t>.</w:t>
      </w:r>
    </w:p>
    <w:p w:rsidR="00B63D2E" w:rsidRDefault="00B63D2E"/>
    <w:sectPr w:rsidR="00B63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416" w:rsidRDefault="00D93416" w:rsidP="00470945">
      <w:r>
        <w:separator/>
      </w:r>
    </w:p>
  </w:endnote>
  <w:endnote w:type="continuationSeparator" w:id="0">
    <w:p w:rsidR="00D93416" w:rsidRDefault="00D93416" w:rsidP="0047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45" w:rsidRDefault="00470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45" w:rsidRDefault="00470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45" w:rsidRDefault="00470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416" w:rsidRDefault="00D93416" w:rsidP="00470945">
      <w:r>
        <w:separator/>
      </w:r>
    </w:p>
  </w:footnote>
  <w:footnote w:type="continuationSeparator" w:id="0">
    <w:p w:rsidR="00D93416" w:rsidRDefault="00D93416" w:rsidP="0047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45" w:rsidRDefault="004709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45" w:rsidRDefault="00470945" w:rsidP="00470945">
    <w:pPr>
      <w:pStyle w:val="Nagwek"/>
    </w:pPr>
    <w:r>
      <w:rPr>
        <w:b/>
        <w:bCs/>
        <w:noProof/>
        <w:color w:val="000000"/>
        <w:sz w:val="18"/>
        <w:szCs w:val="18"/>
        <w14:ligatures w14:val="none"/>
      </w:rPr>
      <w:drawing>
        <wp:inline distT="0" distB="0" distL="0" distR="0">
          <wp:extent cx="523875" cy="571500"/>
          <wp:effectExtent l="0" t="0" r="9525" b="0"/>
          <wp:docPr id="1" name="Obraz 1" descr="cid:image005.png@01DBDA24.10891A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id:image005.png@01DBDA24.10891A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Zin </w:t>
    </w:r>
    <w:proofErr w:type="spellStart"/>
    <w:r>
      <w:t>Latt</w:t>
    </w:r>
    <w:proofErr w:type="spellEnd"/>
    <w:r>
      <w:t xml:space="preserve"> | Sr </w:t>
    </w:r>
    <w:proofErr w:type="spellStart"/>
    <w:r>
      <w:t>Recruiter</w:t>
    </w:r>
    <w:proofErr w:type="spellEnd"/>
  </w:p>
  <w:p w:rsidR="00470945" w:rsidRDefault="00470945" w:rsidP="00470945">
    <w:pPr>
      <w:pStyle w:val="Nagwek"/>
    </w:pPr>
    <w:r>
      <w:t xml:space="preserve">12 Marina </w:t>
    </w:r>
    <w:proofErr w:type="spellStart"/>
    <w:r>
      <w:t>Boulevard</w:t>
    </w:r>
    <w:proofErr w:type="spellEnd"/>
    <w:r>
      <w:t xml:space="preserve"> | # 17-01 MBFC Tower 3 | </w:t>
    </w:r>
    <w:proofErr w:type="spellStart"/>
    <w:r>
      <w:t>Singapore</w:t>
    </w:r>
    <w:proofErr w:type="spellEnd"/>
    <w:r>
      <w:t xml:space="preserve"> 108982</w:t>
    </w:r>
  </w:p>
  <w:p w:rsidR="00470945" w:rsidRDefault="00470945" w:rsidP="00470945">
    <w:pPr>
      <w:pStyle w:val="Nagwek"/>
    </w:pPr>
    <w:r>
      <w:t xml:space="preserve">+65 6817 5023 p </w:t>
    </w:r>
  </w:p>
  <w:p w:rsidR="00470945" w:rsidRDefault="00470945" w:rsidP="00470945">
    <w:pPr>
      <w:pStyle w:val="Nagwek"/>
    </w:pPr>
    <w:r>
      <w:t xml:space="preserve">Maung.latt@valaris.com </w:t>
    </w:r>
  </w:p>
  <w:p w:rsidR="00470945" w:rsidRDefault="00470945" w:rsidP="00470945">
    <w:pPr>
      <w:pStyle w:val="Nagwek"/>
    </w:pPr>
    <w:r>
      <w:t>linkedin.com/in/</w:t>
    </w:r>
    <w:proofErr w:type="spellStart"/>
    <w:r>
      <w:t>zin-latt</w:t>
    </w:r>
    <w:proofErr w:type="spellEnd"/>
    <w:r>
      <w:cr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45" w:rsidRDefault="004709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32C8E"/>
    <w:multiLevelType w:val="multilevel"/>
    <w:tmpl w:val="DCE8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5"/>
    <w:rsid w:val="00470945"/>
    <w:rsid w:val="00B63D2E"/>
    <w:rsid w:val="00D9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7D7DF"/>
  <w15:chartTrackingRefBased/>
  <w15:docId w15:val="{9119F3C8-22D1-4175-B86C-5D9CE51A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0945"/>
    <w:pPr>
      <w:spacing w:after="0" w:line="240" w:lineRule="auto"/>
    </w:pPr>
    <w:rPr>
      <w:rFonts w:ascii="Aptos" w:hAnsi="Aptos" w:cs="Calibri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945"/>
    <w:rPr>
      <w:rFonts w:ascii="Aptos" w:hAnsi="Aptos" w:cs="Calibri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70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945"/>
    <w:rPr>
      <w:rFonts w:ascii="Aptos" w:hAnsi="Aptos" w:cs="Calibri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BDA24.10891A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Chodnicka Krystyna</dc:creator>
  <cp:keywords/>
  <dc:description/>
  <cp:lastModifiedBy>Chodnicka Krystyna</cp:lastModifiedBy>
  <cp:revision>1</cp:revision>
  <dcterms:created xsi:type="dcterms:W3CDTF">2025-06-10T09:35:00Z</dcterms:created>
  <dcterms:modified xsi:type="dcterms:W3CDTF">2025-06-10T09:36:00Z</dcterms:modified>
</cp:coreProperties>
</file>